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96D" w:rsidRPr="00A76C09" w:rsidRDefault="00170C1C">
      <w:pPr>
        <w:pStyle w:val="LO-normal"/>
        <w:spacing w:after="0" w:line="276" w:lineRule="auto"/>
        <w:rPr>
          <w:color w:val="000000" w:themeColor="text1"/>
        </w:rPr>
      </w:pPr>
      <w:r w:rsidRPr="00A76C09">
        <w:rPr>
          <w:b/>
          <w:color w:val="000000" w:themeColor="text1"/>
        </w:rPr>
        <w:t>KLINIČKI BOLNIČKI CENTAR ZAGREB</w:t>
      </w:r>
    </w:p>
    <w:p w:rsidR="0043596D" w:rsidRPr="00A76C09" w:rsidRDefault="00170C1C">
      <w:pPr>
        <w:pStyle w:val="LO-normal"/>
        <w:spacing w:after="0" w:line="276" w:lineRule="auto"/>
        <w:rPr>
          <w:color w:val="000000" w:themeColor="text1"/>
        </w:rPr>
      </w:pPr>
      <w:r w:rsidRPr="00A76C09">
        <w:rPr>
          <w:b/>
          <w:color w:val="000000" w:themeColor="text1"/>
        </w:rPr>
        <w:t>KLINIKA ZA ONKOLOGIJU</w:t>
      </w:r>
    </w:p>
    <w:p w:rsidR="0043596D" w:rsidRPr="00A76C09" w:rsidRDefault="00170C1C">
      <w:pPr>
        <w:pStyle w:val="LO-normal"/>
        <w:spacing w:after="0" w:line="276" w:lineRule="auto"/>
        <w:rPr>
          <w:color w:val="000000" w:themeColor="text1"/>
        </w:rPr>
      </w:pPr>
      <w:r w:rsidRPr="00A76C09">
        <w:rPr>
          <w:b/>
          <w:color w:val="000000" w:themeColor="text1"/>
        </w:rPr>
        <w:t>Ambulanta za nasljedne zloćudne bolesti</w:t>
      </w:r>
    </w:p>
    <w:p w:rsidR="0043596D" w:rsidRPr="00A76C09" w:rsidRDefault="00170C1C">
      <w:pPr>
        <w:pStyle w:val="LO-normal"/>
        <w:spacing w:after="0" w:line="276" w:lineRule="auto"/>
        <w:rPr>
          <w:color w:val="000000" w:themeColor="text1"/>
        </w:rPr>
      </w:pPr>
      <w:r w:rsidRPr="00A76C09">
        <w:rPr>
          <w:b/>
          <w:color w:val="000000" w:themeColor="text1"/>
        </w:rPr>
        <w:t>Bijela zgrada, -1. kat</w:t>
      </w:r>
    </w:p>
    <w:p w:rsidR="0043596D" w:rsidRPr="00A76C09" w:rsidRDefault="00170C1C">
      <w:pPr>
        <w:pStyle w:val="LO-normal"/>
        <w:spacing w:after="0" w:line="276" w:lineRule="auto"/>
        <w:rPr>
          <w:color w:val="000000" w:themeColor="text1"/>
        </w:rPr>
      </w:pPr>
      <w:r w:rsidRPr="00A76C09">
        <w:rPr>
          <w:b/>
          <w:color w:val="000000" w:themeColor="text1"/>
        </w:rPr>
        <w:t>Tel: 01/2367-101, fax: 01/2367-109</w:t>
      </w:r>
    </w:p>
    <w:p w:rsidR="0043596D" w:rsidRPr="00A76C09" w:rsidRDefault="00170C1C">
      <w:pPr>
        <w:pStyle w:val="LO-normal"/>
        <w:spacing w:after="0" w:line="276" w:lineRule="auto"/>
        <w:rPr>
          <w:color w:val="000000" w:themeColor="text1"/>
        </w:rPr>
      </w:pPr>
      <w:r w:rsidRPr="00A76C09">
        <w:rPr>
          <w:b/>
          <w:color w:val="000000" w:themeColor="text1"/>
        </w:rPr>
        <w:t xml:space="preserve">e-mail: </w:t>
      </w:r>
      <w:hyperlink r:id="rId5">
        <w:r w:rsidRPr="00A76C09">
          <w:rPr>
            <w:rStyle w:val="ListLabel1"/>
            <w:color w:val="000000" w:themeColor="text1"/>
          </w:rPr>
          <w:t>predbiljezbe.bolesti.dojke.onk@kbc-zagreb.hr</w:t>
        </w:r>
      </w:hyperlink>
    </w:p>
    <w:p w:rsidR="0043596D" w:rsidRPr="00A76C09" w:rsidRDefault="0043596D">
      <w:pPr>
        <w:pStyle w:val="LO-normal"/>
        <w:rPr>
          <w:color w:val="000000" w:themeColor="text1"/>
        </w:rPr>
      </w:pPr>
    </w:p>
    <w:p w:rsidR="0043596D" w:rsidRPr="00A76C09" w:rsidRDefault="00170C1C">
      <w:pPr>
        <w:pStyle w:val="LO-normal"/>
        <w:rPr>
          <w:color w:val="000000" w:themeColor="text1"/>
        </w:rPr>
      </w:pPr>
      <w:r w:rsidRPr="00A76C09">
        <w:rPr>
          <w:color w:val="000000" w:themeColor="text1"/>
        </w:rPr>
        <w:tab/>
        <w:t>Poštovani!</w:t>
      </w:r>
    </w:p>
    <w:p w:rsidR="0043596D" w:rsidRPr="00A76C09" w:rsidRDefault="00170C1C">
      <w:pPr>
        <w:pStyle w:val="LO-normal"/>
        <w:rPr>
          <w:color w:val="000000" w:themeColor="text1"/>
        </w:rPr>
      </w:pPr>
      <w:r w:rsidRPr="00A76C09">
        <w:rPr>
          <w:color w:val="000000" w:themeColor="text1"/>
        </w:rPr>
        <w:tab/>
        <w:t xml:space="preserve">Bolesnici oboljeli od metastatskog trostruko negativnog raka dojke kod kojih se planira slati uzorak krvi u KBC Zagreb radi genetičkog testiranja na vjerojatno patogene ili patogene varijante gena </w:t>
      </w:r>
      <w:r w:rsidRPr="00A76C09">
        <w:rPr>
          <w:i/>
          <w:color w:val="000000" w:themeColor="text1"/>
        </w:rPr>
        <w:t>BRCA1</w:t>
      </w:r>
      <w:r w:rsidRPr="00A76C09">
        <w:rPr>
          <w:color w:val="000000" w:themeColor="text1"/>
        </w:rPr>
        <w:t xml:space="preserve"> i </w:t>
      </w:r>
      <w:r w:rsidRPr="00A76C09">
        <w:rPr>
          <w:i/>
          <w:color w:val="000000" w:themeColor="text1"/>
        </w:rPr>
        <w:t xml:space="preserve">BRCA2 </w:t>
      </w:r>
      <w:r w:rsidRPr="00A76C09">
        <w:rPr>
          <w:color w:val="000000" w:themeColor="text1"/>
        </w:rPr>
        <w:t>trebaju imati zadane uputnice:</w:t>
      </w:r>
    </w:p>
    <w:p w:rsidR="0043596D" w:rsidRPr="00A76C09" w:rsidRDefault="00170C1C">
      <w:pPr>
        <w:pStyle w:val="LO-normal"/>
        <w:numPr>
          <w:ilvl w:val="0"/>
          <w:numId w:val="1"/>
        </w:numPr>
        <w:rPr>
          <w:color w:val="000000" w:themeColor="text1"/>
        </w:rPr>
      </w:pPr>
      <w:r w:rsidRPr="00A76C09">
        <w:rPr>
          <w:color w:val="000000" w:themeColor="text1"/>
        </w:rPr>
        <w:t>Za pregled u Ambulanti za nasljedne zloćudne bolesti, Medicinska genetika (2090900) – A1 – Genetičko savjetovanje</w:t>
      </w:r>
    </w:p>
    <w:p w:rsidR="0043596D" w:rsidRPr="00A76C09" w:rsidRDefault="00170C1C">
      <w:pPr>
        <w:pStyle w:val="LO-normal"/>
        <w:numPr>
          <w:ilvl w:val="0"/>
          <w:numId w:val="1"/>
        </w:numPr>
        <w:rPr>
          <w:color w:val="000000" w:themeColor="text1"/>
        </w:rPr>
      </w:pPr>
      <w:r w:rsidRPr="00A76C09">
        <w:rPr>
          <w:color w:val="000000" w:themeColor="text1"/>
        </w:rPr>
        <w:t>Medicinska biokemija (2550000), laboratorij molekularne dijagnostike – A3 – Izolacija DNA</w:t>
      </w:r>
    </w:p>
    <w:p w:rsidR="0043596D" w:rsidRPr="00A76C09" w:rsidRDefault="00170C1C">
      <w:pPr>
        <w:pStyle w:val="LO-normal"/>
        <w:numPr>
          <w:ilvl w:val="0"/>
          <w:numId w:val="1"/>
        </w:numPr>
        <w:rPr>
          <w:color w:val="000000" w:themeColor="text1"/>
        </w:rPr>
      </w:pPr>
      <w:r w:rsidRPr="00A76C09">
        <w:rPr>
          <w:color w:val="000000" w:themeColor="text1"/>
        </w:rPr>
        <w:t xml:space="preserve">Medicinska biokemija (2550000), laboratorij molekularne dijagnostike – A3 – Analiza gena </w:t>
      </w:r>
      <w:r w:rsidRPr="00A76C09">
        <w:rPr>
          <w:i/>
          <w:color w:val="000000" w:themeColor="text1"/>
        </w:rPr>
        <w:t>BRCA1</w:t>
      </w:r>
      <w:r w:rsidRPr="00A76C09">
        <w:rPr>
          <w:color w:val="000000" w:themeColor="text1"/>
        </w:rPr>
        <w:t xml:space="preserve"> i </w:t>
      </w:r>
      <w:r w:rsidRPr="00A76C09">
        <w:rPr>
          <w:i/>
          <w:color w:val="000000" w:themeColor="text1"/>
        </w:rPr>
        <w:t>BRCA2</w:t>
      </w:r>
      <w:r w:rsidRPr="00A76C09">
        <w:rPr>
          <w:color w:val="000000" w:themeColor="text1"/>
        </w:rPr>
        <w:t>; MLPA</w:t>
      </w:r>
    </w:p>
    <w:p w:rsidR="0043596D" w:rsidRPr="00A76C09" w:rsidRDefault="00170C1C">
      <w:pPr>
        <w:pStyle w:val="LO-normal"/>
        <w:rPr>
          <w:color w:val="000000" w:themeColor="text1"/>
        </w:rPr>
      </w:pPr>
      <w:r w:rsidRPr="00A76C09">
        <w:rPr>
          <w:color w:val="000000" w:themeColor="text1"/>
        </w:rPr>
        <w:tab/>
        <w:t>Kod slanja uzorka potrebno je priložiti i poslati popunjen obrazac s podacima potrebnim da bi se provela analiza.</w:t>
      </w:r>
      <w:r w:rsidR="00450B79" w:rsidRPr="00A76C09">
        <w:rPr>
          <w:color w:val="000000" w:themeColor="text1"/>
        </w:rPr>
        <w:t xml:space="preserve"> Molimo upisati sve tražene podatke.</w:t>
      </w:r>
      <w:r w:rsidRPr="00A76C09">
        <w:rPr>
          <w:color w:val="000000" w:themeColor="text1"/>
        </w:rPr>
        <w:t xml:space="preserve">  </w:t>
      </w:r>
    </w:p>
    <w:p w:rsidR="0043596D" w:rsidRPr="00A76C09" w:rsidRDefault="0043596D">
      <w:pPr>
        <w:pStyle w:val="LO-normal"/>
        <w:rPr>
          <w:color w:val="000000" w:themeColor="text1"/>
        </w:rPr>
      </w:pPr>
    </w:p>
    <w:p w:rsidR="0043596D" w:rsidRPr="00A76C09" w:rsidRDefault="00170C1C">
      <w:pPr>
        <w:pStyle w:val="LO-normal"/>
        <w:rPr>
          <w:b/>
          <w:color w:val="000000" w:themeColor="text1"/>
        </w:rPr>
      </w:pPr>
      <w:r w:rsidRPr="00A76C09">
        <w:rPr>
          <w:b/>
          <w:color w:val="000000" w:themeColor="text1"/>
        </w:rPr>
        <w:t>Podaci za testiranje bolesnika na vjerojatno patogene/patogene varijante gena BRCA1 i BRCA2:</w:t>
      </w:r>
    </w:p>
    <w:tbl>
      <w:tblPr>
        <w:tblStyle w:val="TableNormal1"/>
        <w:tblW w:w="9062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544"/>
        <w:gridCol w:w="5518"/>
      </w:tblGrid>
      <w:tr w:rsidR="00A76C09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596D" w:rsidRPr="00A76C09" w:rsidRDefault="00170C1C">
            <w:pPr>
              <w:pStyle w:val="LO-normal"/>
              <w:spacing w:after="0" w:line="360" w:lineRule="auto"/>
              <w:rPr>
                <w:b/>
                <w:color w:val="000000" w:themeColor="text1"/>
              </w:rPr>
            </w:pPr>
            <w:r w:rsidRPr="00A76C09">
              <w:rPr>
                <w:color w:val="000000" w:themeColor="text1"/>
              </w:rPr>
              <w:t>Ime i prezime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A76C09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596D" w:rsidRPr="00A76C09" w:rsidRDefault="00170C1C">
            <w:pPr>
              <w:pStyle w:val="LO-normal"/>
              <w:spacing w:line="360" w:lineRule="auto"/>
              <w:rPr>
                <w:b/>
                <w:color w:val="000000" w:themeColor="text1"/>
              </w:rPr>
            </w:pPr>
            <w:r w:rsidRPr="00A76C09">
              <w:rPr>
                <w:color w:val="000000" w:themeColor="text1"/>
              </w:rPr>
              <w:t>Datum rođenja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color w:val="000000" w:themeColor="text1"/>
              </w:rPr>
            </w:pPr>
          </w:p>
        </w:tc>
      </w:tr>
      <w:tr w:rsidR="00A76C09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596D" w:rsidRPr="00A76C09" w:rsidRDefault="00170C1C">
            <w:pPr>
              <w:pStyle w:val="LO-normal"/>
              <w:spacing w:line="360" w:lineRule="auto"/>
              <w:rPr>
                <w:b/>
                <w:color w:val="000000" w:themeColor="text1"/>
              </w:rPr>
            </w:pPr>
            <w:r w:rsidRPr="00A76C09">
              <w:rPr>
                <w:color w:val="000000" w:themeColor="text1"/>
              </w:rPr>
              <w:t>MBO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color w:val="000000" w:themeColor="text1"/>
              </w:rPr>
            </w:pPr>
          </w:p>
        </w:tc>
      </w:tr>
      <w:tr w:rsidR="00A76C09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596D" w:rsidRPr="00A76C09" w:rsidRDefault="00170C1C">
            <w:pPr>
              <w:pStyle w:val="LO-normal"/>
              <w:spacing w:line="360" w:lineRule="auto"/>
              <w:rPr>
                <w:b/>
                <w:color w:val="000000" w:themeColor="text1"/>
              </w:rPr>
            </w:pPr>
            <w:r w:rsidRPr="00A76C09">
              <w:rPr>
                <w:color w:val="000000" w:themeColor="text1"/>
              </w:rPr>
              <w:t>Broj telefona pacijenta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A76C09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596D" w:rsidRPr="00A76C09" w:rsidRDefault="00170C1C">
            <w:pPr>
              <w:pStyle w:val="LO-normal"/>
              <w:spacing w:line="360" w:lineRule="auto"/>
              <w:rPr>
                <w:color w:val="000000" w:themeColor="text1"/>
              </w:rPr>
            </w:pPr>
            <w:r w:rsidRPr="00A76C09">
              <w:rPr>
                <w:color w:val="000000" w:themeColor="text1"/>
              </w:rPr>
              <w:t>Ustanova u kojoj se provodi liječenje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color w:val="000000" w:themeColor="text1"/>
              </w:rPr>
            </w:pPr>
          </w:p>
        </w:tc>
      </w:tr>
      <w:tr w:rsidR="00A76C09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70C1C" w:rsidRPr="00A76C09" w:rsidRDefault="00170C1C" w:rsidP="00170C1C">
            <w:pPr>
              <w:pStyle w:val="LO-normal"/>
              <w:spacing w:after="0" w:line="240" w:lineRule="auto"/>
              <w:rPr>
                <w:color w:val="000000" w:themeColor="text1"/>
              </w:rPr>
            </w:pPr>
            <w:r w:rsidRPr="00A76C09">
              <w:rPr>
                <w:color w:val="000000" w:themeColor="text1"/>
              </w:rPr>
              <w:t xml:space="preserve">Liječnik koji je zatražio testiranje </w:t>
            </w:r>
          </w:p>
          <w:p w:rsidR="0043596D" w:rsidRPr="00A76C09" w:rsidRDefault="00170C1C" w:rsidP="00170C1C">
            <w:pPr>
              <w:pStyle w:val="LO-normal"/>
              <w:spacing w:after="0" w:line="240" w:lineRule="auto"/>
              <w:rPr>
                <w:color w:val="000000" w:themeColor="text1"/>
              </w:rPr>
            </w:pPr>
            <w:r w:rsidRPr="00A76C09">
              <w:rPr>
                <w:color w:val="000000" w:themeColor="text1"/>
              </w:rPr>
              <w:t xml:space="preserve">(kontakt: e-mail adresa ili broj telefona) 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color w:val="000000" w:themeColor="text1"/>
              </w:rPr>
            </w:pPr>
          </w:p>
        </w:tc>
      </w:tr>
      <w:tr w:rsidR="00A76C09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596D" w:rsidRPr="00A76C09" w:rsidRDefault="00170C1C">
            <w:pPr>
              <w:pStyle w:val="LO-normal"/>
              <w:spacing w:line="360" w:lineRule="auto"/>
              <w:rPr>
                <w:b/>
                <w:color w:val="000000" w:themeColor="text1"/>
              </w:rPr>
            </w:pPr>
            <w:r w:rsidRPr="00A76C09">
              <w:rPr>
                <w:color w:val="000000" w:themeColor="text1"/>
              </w:rPr>
              <w:t>Indikacija za testiranje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color w:val="000000" w:themeColor="text1"/>
              </w:rPr>
            </w:pPr>
          </w:p>
        </w:tc>
      </w:tr>
      <w:tr w:rsidR="0043596D" w:rsidRPr="00A76C09">
        <w:tc>
          <w:tcPr>
            <w:tcW w:w="3544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596D" w:rsidRPr="00A76C09" w:rsidRDefault="00170C1C">
            <w:pPr>
              <w:pStyle w:val="LO-normal"/>
              <w:spacing w:line="360" w:lineRule="auto"/>
              <w:rPr>
                <w:b/>
                <w:color w:val="000000" w:themeColor="text1"/>
              </w:rPr>
            </w:pPr>
            <w:r w:rsidRPr="00A76C09">
              <w:rPr>
                <w:color w:val="000000" w:themeColor="text1"/>
              </w:rPr>
              <w:t>Datum i vrijeme uzrokovanja</w:t>
            </w:r>
          </w:p>
        </w:tc>
        <w:tc>
          <w:tcPr>
            <w:tcW w:w="55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shd w:val="clear" w:color="auto" w:fill="auto"/>
          </w:tcPr>
          <w:p w:rsidR="0043596D" w:rsidRPr="00A76C09" w:rsidRDefault="0043596D">
            <w:pPr>
              <w:pStyle w:val="LO-normal"/>
              <w:spacing w:line="360" w:lineRule="auto"/>
              <w:rPr>
                <w:color w:val="000000" w:themeColor="text1"/>
              </w:rPr>
            </w:pPr>
          </w:p>
        </w:tc>
      </w:tr>
    </w:tbl>
    <w:p w:rsidR="0043596D" w:rsidRPr="00A76C09" w:rsidRDefault="0043596D">
      <w:pPr>
        <w:pStyle w:val="LO-normal"/>
        <w:rPr>
          <w:color w:val="000000" w:themeColor="text1"/>
        </w:rPr>
      </w:pPr>
    </w:p>
    <w:p w:rsidR="0043596D" w:rsidRPr="00A76C09" w:rsidRDefault="00170C1C">
      <w:pPr>
        <w:pStyle w:val="LO-normal"/>
        <w:rPr>
          <w:color w:val="000000" w:themeColor="text1"/>
        </w:rPr>
      </w:pPr>
      <w:r w:rsidRPr="00A76C09">
        <w:rPr>
          <w:color w:val="000000" w:themeColor="text1"/>
        </w:rPr>
        <w:tab/>
        <w:t>O rezultatima provedenog genetičkog testiranja bit će obavješteni bolesnik i liječnik koji je zatražio testiranje. Nalaz i tumačenje nalaza prema dogovoru mogu biti poslani e-mailom, poštom ili podignuti prilikom prethodno dogovorenog pregleda u Ambulanti za nasljedne zloćudne bolesti, bijela zgrada, -1. kat.</w:t>
      </w:r>
    </w:p>
    <w:sectPr w:rsidR="0043596D" w:rsidRPr="00A76C09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805"/>
    <w:multiLevelType w:val="multilevel"/>
    <w:tmpl w:val="E54E8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AC4133"/>
    <w:multiLevelType w:val="multilevel"/>
    <w:tmpl w:val="0122C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0579340">
    <w:abstractNumId w:val="0"/>
  </w:num>
  <w:num w:numId="2" w16cid:durableId="53458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6D"/>
    <w:rsid w:val="000140B0"/>
    <w:rsid w:val="00170C1C"/>
    <w:rsid w:val="0043596D"/>
    <w:rsid w:val="00450B79"/>
    <w:rsid w:val="00A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8D6C6-A058-48D4-821F-2D968AC4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redbiljezbe.bolesti.dojke.onk@kbc-zagreb.h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Marina Popović</cp:lastModifiedBy>
  <cp:revision>2</cp:revision>
  <dcterms:created xsi:type="dcterms:W3CDTF">2023-03-15T12:42:00Z</dcterms:created>
  <dcterms:modified xsi:type="dcterms:W3CDTF">2023-03-15T12:42:00Z</dcterms:modified>
  <dc:language>hr-HR</dc:language>
</cp:coreProperties>
</file>