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C6E04" w14:textId="77777777" w:rsidR="00353EFD" w:rsidRPr="00A81A5C" w:rsidRDefault="00353EFD" w:rsidP="00353EFD">
      <w:pPr>
        <w:pStyle w:val="Heading1"/>
        <w:rPr>
          <w:rFonts w:eastAsia="Calibri"/>
          <w:b/>
          <w:sz w:val="32"/>
          <w:szCs w:val="32"/>
          <w:lang w:eastAsia="en-US"/>
        </w:rPr>
      </w:pPr>
    </w:p>
    <w:p w14:paraId="76D24E45" w14:textId="77777777" w:rsidR="00BD0A13" w:rsidRPr="00276909" w:rsidRDefault="00BD0A13" w:rsidP="00A81A5C">
      <w:pPr>
        <w:pStyle w:val="Heading2"/>
        <w:jc w:val="center"/>
        <w:rPr>
          <w:rFonts w:asciiTheme="minorHAnsi" w:hAnsiTheme="minorHAnsi" w:cstheme="minorHAnsi"/>
          <w:b/>
          <w:color w:val="auto"/>
          <w:u w:val="single"/>
        </w:rPr>
      </w:pPr>
      <w:r w:rsidRPr="00276909">
        <w:rPr>
          <w:rFonts w:asciiTheme="minorHAnsi" w:hAnsiTheme="minorHAnsi" w:cstheme="minorHAnsi"/>
          <w:b/>
          <w:color w:val="auto"/>
          <w:u w:val="single"/>
        </w:rPr>
        <w:t>Detaljna t</w:t>
      </w:r>
      <w:r w:rsidR="00A81A5C" w:rsidRPr="00276909">
        <w:rPr>
          <w:rFonts w:asciiTheme="minorHAnsi" w:hAnsiTheme="minorHAnsi" w:cstheme="minorHAnsi"/>
          <w:b/>
          <w:color w:val="auto"/>
          <w:u w:val="single"/>
        </w:rPr>
        <w:t xml:space="preserve">ehnička specifikacija: </w:t>
      </w:r>
    </w:p>
    <w:p w14:paraId="646566BE" w14:textId="435D8C0B" w:rsidR="00353EFD" w:rsidRPr="00276909" w:rsidRDefault="00A81A5C" w:rsidP="00A81A5C">
      <w:pPr>
        <w:pStyle w:val="Heading2"/>
        <w:jc w:val="center"/>
        <w:rPr>
          <w:rFonts w:asciiTheme="minorHAnsi" w:hAnsiTheme="minorHAnsi" w:cstheme="minorHAnsi"/>
          <w:b/>
          <w:color w:val="auto"/>
          <w:u w:val="single"/>
        </w:rPr>
      </w:pPr>
      <w:r w:rsidRPr="00276909">
        <w:rPr>
          <w:rFonts w:asciiTheme="minorHAnsi" w:hAnsiTheme="minorHAnsi" w:cstheme="minorHAnsi"/>
          <w:b/>
          <w:color w:val="auto"/>
          <w:u w:val="single"/>
        </w:rPr>
        <w:t>Elektroničke komunikacijske usluge u nepokretnoj mreži i oprema</w:t>
      </w:r>
    </w:p>
    <w:p w14:paraId="7DC0ECB2" w14:textId="77777777" w:rsidR="00353EFD" w:rsidRPr="00A81A5C" w:rsidRDefault="00353EFD" w:rsidP="00353EFD">
      <w:pPr>
        <w:pStyle w:val="NoSpacing"/>
        <w:jc w:val="both"/>
        <w:rPr>
          <w:rFonts w:asciiTheme="minorHAnsi" w:hAnsiTheme="minorHAnsi" w:cstheme="minorHAnsi"/>
          <w:noProof/>
          <w:sz w:val="20"/>
          <w:szCs w:val="20"/>
        </w:rPr>
      </w:pPr>
    </w:p>
    <w:p w14:paraId="5910EDC7" w14:textId="69B77594" w:rsidR="00353EFD" w:rsidRPr="00BD0A13" w:rsidRDefault="00353EFD" w:rsidP="00353EFD">
      <w:pPr>
        <w:pStyle w:val="Heading2"/>
        <w:numPr>
          <w:ilvl w:val="1"/>
          <w:numId w:val="14"/>
        </w:numPr>
        <w:spacing w:before="200" w:after="0"/>
        <w:rPr>
          <w:rFonts w:asciiTheme="minorHAnsi" w:hAnsiTheme="minorHAnsi" w:cstheme="minorHAnsi"/>
          <w:b/>
          <w:bCs/>
          <w:color w:val="auto"/>
          <w:sz w:val="24"/>
          <w:szCs w:val="24"/>
        </w:rPr>
      </w:pPr>
      <w:bookmarkStart w:id="0" w:name="_Toc482091326"/>
      <w:bookmarkStart w:id="1" w:name="_Toc306024473"/>
      <w:bookmarkStart w:id="2" w:name="_Toc289175815"/>
      <w:r w:rsidRPr="00A81A5C">
        <w:rPr>
          <w:rFonts w:asciiTheme="minorHAnsi" w:hAnsiTheme="minorHAnsi" w:cstheme="minorHAnsi"/>
          <w:b/>
          <w:bCs/>
          <w:color w:val="auto"/>
          <w:sz w:val="24"/>
          <w:szCs w:val="24"/>
        </w:rPr>
        <w:t>Tehnička specifikacija</w:t>
      </w:r>
      <w:bookmarkEnd w:id="0"/>
      <w:r w:rsidR="00BD0A13">
        <w:rPr>
          <w:rFonts w:asciiTheme="minorHAnsi" w:hAnsiTheme="minorHAnsi" w:cstheme="minorHAnsi"/>
          <w:b/>
          <w:bCs/>
          <w:color w:val="auto"/>
          <w:sz w:val="24"/>
          <w:szCs w:val="24"/>
        </w:rPr>
        <w:t xml:space="preserve"> </w:t>
      </w:r>
      <w:r w:rsidR="00BD0A13" w:rsidRPr="00BD0A13">
        <w:rPr>
          <w:rFonts w:asciiTheme="minorHAnsi" w:hAnsiTheme="minorHAnsi" w:cstheme="minorHAnsi"/>
          <w:b/>
          <w:bCs/>
          <w:color w:val="auto"/>
          <w:sz w:val="24"/>
          <w:szCs w:val="24"/>
        </w:rPr>
        <w:t>priključka govornih usluga prema javnoj telekomunikacijskoj mreži (PSTN)</w:t>
      </w:r>
      <w:bookmarkEnd w:id="1"/>
      <w:bookmarkEnd w:id="2"/>
    </w:p>
    <w:p w14:paraId="797EE0ED" w14:textId="5CF3AFFC" w:rsidR="00353EFD" w:rsidRPr="00A81A5C" w:rsidRDefault="00353EFD" w:rsidP="00353EFD">
      <w:pPr>
        <w:rPr>
          <w:rFonts w:asciiTheme="minorHAnsi" w:hAnsiTheme="minorHAnsi" w:cstheme="minorHAnsi"/>
          <w:color w:val="auto"/>
          <w:sz w:val="20"/>
          <w:szCs w:val="20"/>
        </w:rPr>
      </w:pPr>
    </w:p>
    <w:tbl>
      <w:tblPr>
        <w:tblW w:w="5000" w:type="pct"/>
        <w:tblInd w:w="-34" w:type="dxa"/>
        <w:tblLook w:val="04A0" w:firstRow="1" w:lastRow="0" w:firstColumn="1" w:lastColumn="0" w:noHBand="0" w:noVBand="1"/>
      </w:tblPr>
      <w:tblGrid>
        <w:gridCol w:w="783"/>
        <w:gridCol w:w="5575"/>
        <w:gridCol w:w="1168"/>
        <w:gridCol w:w="1668"/>
      </w:tblGrid>
      <w:tr w:rsidR="00353EFD" w:rsidRPr="00A81A5C" w14:paraId="6050E414" w14:textId="77777777" w:rsidTr="00A571DC">
        <w:trPr>
          <w:trHeight w:val="315"/>
        </w:trPr>
        <w:tc>
          <w:tcPr>
            <w:tcW w:w="5000" w:type="pct"/>
            <w:gridSpan w:val="4"/>
            <w:tcBorders>
              <w:top w:val="single" w:sz="8" w:space="0" w:color="auto"/>
              <w:left w:val="single" w:sz="8" w:space="0" w:color="auto"/>
              <w:bottom w:val="nil"/>
              <w:right w:val="single" w:sz="8" w:space="0" w:color="000000"/>
            </w:tcBorders>
            <w:shd w:val="clear" w:color="auto" w:fill="BFBFBF"/>
            <w:vAlign w:val="center"/>
            <w:hideMark/>
          </w:tcPr>
          <w:p w14:paraId="1387EB0C"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1.1.1. Tehnička specifikacija priključaka govornih usluga prema javnoj telekomunikacijskoj mreži (PSTN)</w:t>
            </w:r>
          </w:p>
        </w:tc>
      </w:tr>
      <w:tr w:rsidR="00353EFD" w:rsidRPr="00A81A5C" w14:paraId="0349B4A7" w14:textId="77777777" w:rsidTr="00A571DC">
        <w:trPr>
          <w:trHeight w:val="980"/>
        </w:trPr>
        <w:tc>
          <w:tcPr>
            <w:tcW w:w="426"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1A4AC05D" w14:textId="77777777" w:rsidR="00353EFD" w:rsidRPr="00A81A5C" w:rsidRDefault="00353EFD" w:rsidP="003B3ABA">
            <w:pPr>
              <w:jc w:val="both"/>
              <w:rPr>
                <w:rFonts w:asciiTheme="minorHAnsi" w:hAnsiTheme="minorHAnsi" w:cstheme="minorHAnsi"/>
                <w:color w:val="auto"/>
                <w:sz w:val="18"/>
                <w:szCs w:val="20"/>
              </w:rPr>
            </w:pPr>
            <w:r w:rsidRPr="00A81A5C">
              <w:rPr>
                <w:rFonts w:asciiTheme="minorHAnsi" w:hAnsiTheme="minorHAnsi" w:cstheme="minorHAnsi"/>
                <w:color w:val="auto"/>
                <w:sz w:val="18"/>
                <w:szCs w:val="20"/>
              </w:rPr>
              <w:t>Redni broj</w:t>
            </w:r>
          </w:p>
        </w:tc>
        <w:tc>
          <w:tcPr>
            <w:tcW w:w="3032" w:type="pct"/>
            <w:tcBorders>
              <w:top w:val="single" w:sz="4" w:space="0" w:color="auto"/>
              <w:left w:val="nil"/>
              <w:bottom w:val="single" w:sz="4" w:space="0" w:color="auto"/>
              <w:right w:val="single" w:sz="4" w:space="0" w:color="auto"/>
            </w:tcBorders>
            <w:shd w:val="clear" w:color="auto" w:fill="D8D8D8"/>
            <w:vAlign w:val="center"/>
            <w:hideMark/>
          </w:tcPr>
          <w:p w14:paraId="40C2753E" w14:textId="77777777" w:rsidR="00353EFD" w:rsidRPr="00A81A5C" w:rsidRDefault="00353EFD" w:rsidP="00A571DC">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Obvezne tehničke karakteristike</w:t>
            </w:r>
          </w:p>
        </w:tc>
        <w:tc>
          <w:tcPr>
            <w:tcW w:w="635" w:type="pct"/>
            <w:tcBorders>
              <w:top w:val="single" w:sz="4" w:space="0" w:color="auto"/>
              <w:left w:val="nil"/>
              <w:bottom w:val="single" w:sz="4" w:space="0" w:color="auto"/>
              <w:right w:val="single" w:sz="4" w:space="0" w:color="auto"/>
            </w:tcBorders>
            <w:shd w:val="clear" w:color="auto" w:fill="D8D8D8"/>
            <w:vAlign w:val="center"/>
            <w:hideMark/>
          </w:tcPr>
          <w:p w14:paraId="7F18B3F8" w14:textId="77777777" w:rsidR="00353EFD" w:rsidRPr="00A81A5C" w:rsidRDefault="00353EFD" w:rsidP="003B3ABA">
            <w:pPr>
              <w:ind w:left="-55" w:right="-133"/>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Zadovoljava DA/NE</w:t>
            </w:r>
          </w:p>
        </w:tc>
        <w:tc>
          <w:tcPr>
            <w:tcW w:w="907" w:type="pct"/>
            <w:tcBorders>
              <w:top w:val="single" w:sz="4" w:space="0" w:color="auto"/>
              <w:left w:val="nil"/>
              <w:bottom w:val="single" w:sz="4" w:space="0" w:color="auto"/>
              <w:right w:val="single" w:sz="4" w:space="0" w:color="auto"/>
            </w:tcBorders>
            <w:shd w:val="clear" w:color="auto" w:fill="D8D8D8"/>
            <w:vAlign w:val="center"/>
            <w:hideMark/>
          </w:tcPr>
          <w:p w14:paraId="71BD393C" w14:textId="77777777" w:rsidR="00353EFD" w:rsidRPr="00A81A5C" w:rsidRDefault="00353EFD" w:rsidP="003B3ABA">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Stranice ponude koje dokazuju funkcionalnost</w:t>
            </w:r>
          </w:p>
        </w:tc>
      </w:tr>
      <w:tr w:rsidR="00353EFD" w:rsidRPr="00A81A5C" w14:paraId="2FE63FC0" w14:textId="77777777" w:rsidTr="003C6D44">
        <w:trPr>
          <w:trHeight w:val="500"/>
        </w:trPr>
        <w:tc>
          <w:tcPr>
            <w:tcW w:w="426" w:type="pct"/>
            <w:tcBorders>
              <w:top w:val="nil"/>
              <w:left w:val="single" w:sz="4" w:space="0" w:color="auto"/>
              <w:bottom w:val="single" w:sz="4" w:space="0" w:color="auto"/>
              <w:right w:val="single" w:sz="4" w:space="0" w:color="auto"/>
            </w:tcBorders>
            <w:noWrap/>
            <w:vAlign w:val="center"/>
            <w:hideMark/>
          </w:tcPr>
          <w:p w14:paraId="3DA415E7" w14:textId="77777777" w:rsidR="00353EFD" w:rsidRPr="00A81A5C" w:rsidRDefault="00353EFD" w:rsidP="003C6D44">
            <w:pPr>
              <w:jc w:val="center"/>
              <w:rPr>
                <w:rFonts w:asciiTheme="minorHAnsi" w:eastAsia="Calibri" w:hAnsiTheme="minorHAnsi" w:cstheme="minorHAnsi"/>
                <w:color w:val="auto"/>
                <w:sz w:val="20"/>
                <w:szCs w:val="20"/>
              </w:rPr>
            </w:pPr>
            <w:r w:rsidRPr="00A81A5C">
              <w:rPr>
                <w:rFonts w:asciiTheme="minorHAnsi" w:hAnsiTheme="minorHAnsi" w:cstheme="minorHAnsi"/>
                <w:color w:val="auto"/>
                <w:sz w:val="20"/>
                <w:szCs w:val="20"/>
              </w:rPr>
              <w:t>1</w:t>
            </w:r>
          </w:p>
        </w:tc>
        <w:tc>
          <w:tcPr>
            <w:tcW w:w="3032" w:type="pct"/>
            <w:tcBorders>
              <w:top w:val="nil"/>
              <w:left w:val="nil"/>
              <w:bottom w:val="single" w:sz="4" w:space="0" w:color="auto"/>
              <w:right w:val="single" w:sz="4" w:space="0" w:color="auto"/>
            </w:tcBorders>
            <w:noWrap/>
            <w:vAlign w:val="center"/>
            <w:hideMark/>
          </w:tcPr>
          <w:p w14:paraId="5AE91157" w14:textId="77777777" w:rsidR="00353EFD" w:rsidRPr="00A81A5C" w:rsidRDefault="00353EFD" w:rsidP="003C6D44">
            <w:pPr>
              <w:rPr>
                <w:rFonts w:asciiTheme="minorHAnsi" w:hAnsiTheme="minorHAnsi" w:cstheme="minorHAnsi"/>
                <w:color w:val="auto"/>
                <w:sz w:val="20"/>
                <w:szCs w:val="20"/>
                <w:lang w:eastAsia="en-US"/>
              </w:rPr>
            </w:pPr>
            <w:r w:rsidRPr="00A81A5C">
              <w:rPr>
                <w:rFonts w:asciiTheme="minorHAnsi" w:hAnsiTheme="minorHAnsi" w:cstheme="minorHAnsi"/>
                <w:color w:val="auto"/>
                <w:sz w:val="20"/>
                <w:szCs w:val="20"/>
              </w:rPr>
              <w:t>Pružanje usluge na lokaciji Naručitelja – Kišpatićeva 12, Zagreb</w:t>
            </w:r>
          </w:p>
        </w:tc>
        <w:tc>
          <w:tcPr>
            <w:tcW w:w="635" w:type="pct"/>
            <w:tcBorders>
              <w:top w:val="nil"/>
              <w:left w:val="nil"/>
              <w:bottom w:val="single" w:sz="4" w:space="0" w:color="auto"/>
              <w:right w:val="single" w:sz="4" w:space="0" w:color="auto"/>
            </w:tcBorders>
            <w:noWrap/>
            <w:vAlign w:val="center"/>
          </w:tcPr>
          <w:p w14:paraId="3A4B1FF5"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6F15BC50" w14:textId="77777777" w:rsidR="00353EFD" w:rsidRPr="00A81A5C" w:rsidRDefault="00353EFD" w:rsidP="003B3ABA">
            <w:pPr>
              <w:rPr>
                <w:rFonts w:asciiTheme="minorHAnsi" w:hAnsiTheme="minorHAnsi" w:cstheme="minorHAnsi"/>
                <w:color w:val="auto"/>
                <w:sz w:val="20"/>
                <w:szCs w:val="20"/>
              </w:rPr>
            </w:pPr>
          </w:p>
        </w:tc>
      </w:tr>
      <w:tr w:rsidR="00353EFD" w:rsidRPr="00A81A5C" w14:paraId="78D887D6" w14:textId="77777777" w:rsidTr="003C6D44">
        <w:trPr>
          <w:trHeight w:val="567"/>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2F2877CD"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w:t>
            </w:r>
          </w:p>
        </w:tc>
        <w:tc>
          <w:tcPr>
            <w:tcW w:w="3032" w:type="pct"/>
            <w:tcBorders>
              <w:top w:val="single" w:sz="4" w:space="0" w:color="auto"/>
              <w:left w:val="single" w:sz="4" w:space="0" w:color="auto"/>
              <w:bottom w:val="single" w:sz="4" w:space="0" w:color="auto"/>
              <w:right w:val="single" w:sz="4" w:space="0" w:color="auto"/>
            </w:tcBorders>
            <w:vAlign w:val="center"/>
            <w:hideMark/>
          </w:tcPr>
          <w:p w14:paraId="3E88BF27"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CLIP usluga na lokaciji Naručitelja – Kišpatićeva 12, Zagreb </w:t>
            </w:r>
          </w:p>
        </w:tc>
        <w:tc>
          <w:tcPr>
            <w:tcW w:w="635" w:type="pct"/>
            <w:tcBorders>
              <w:top w:val="single" w:sz="4" w:space="0" w:color="auto"/>
              <w:left w:val="single" w:sz="4" w:space="0" w:color="auto"/>
              <w:bottom w:val="single" w:sz="4" w:space="0" w:color="auto"/>
              <w:right w:val="single" w:sz="4" w:space="0" w:color="auto"/>
            </w:tcBorders>
            <w:noWrap/>
            <w:vAlign w:val="center"/>
          </w:tcPr>
          <w:p w14:paraId="1F1A002E"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single" w:sz="4" w:space="0" w:color="auto"/>
              <w:bottom w:val="single" w:sz="4" w:space="0" w:color="auto"/>
              <w:right w:val="single" w:sz="4" w:space="0" w:color="auto"/>
            </w:tcBorders>
            <w:noWrap/>
            <w:vAlign w:val="center"/>
            <w:hideMark/>
          </w:tcPr>
          <w:p w14:paraId="4385A35A" w14:textId="77777777" w:rsidR="00353EFD" w:rsidRPr="00A81A5C" w:rsidRDefault="00353EFD" w:rsidP="003B3ABA">
            <w:pPr>
              <w:rPr>
                <w:rFonts w:asciiTheme="minorHAnsi" w:hAnsiTheme="minorHAnsi" w:cstheme="minorHAnsi"/>
                <w:color w:val="auto"/>
                <w:sz w:val="20"/>
                <w:szCs w:val="20"/>
              </w:rPr>
            </w:pPr>
          </w:p>
        </w:tc>
      </w:tr>
      <w:tr w:rsidR="00353EFD" w:rsidRPr="00A81A5C" w14:paraId="4A225C6D" w14:textId="77777777" w:rsidTr="00A571DC">
        <w:trPr>
          <w:trHeight w:val="609"/>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25E01C46"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w:t>
            </w:r>
          </w:p>
        </w:tc>
        <w:tc>
          <w:tcPr>
            <w:tcW w:w="3032" w:type="pct"/>
            <w:tcBorders>
              <w:top w:val="single" w:sz="4" w:space="0" w:color="auto"/>
              <w:left w:val="nil"/>
              <w:bottom w:val="single" w:sz="4" w:space="0" w:color="auto"/>
              <w:right w:val="single" w:sz="4" w:space="0" w:color="auto"/>
            </w:tcBorders>
            <w:vAlign w:val="center"/>
            <w:hideMark/>
          </w:tcPr>
          <w:p w14:paraId="21A962E7"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CLIR usluga na lokaciji Naručitelja – Kišpatićeva 12, Zagreb </w:t>
            </w:r>
          </w:p>
        </w:tc>
        <w:tc>
          <w:tcPr>
            <w:tcW w:w="635" w:type="pct"/>
            <w:tcBorders>
              <w:top w:val="single" w:sz="4" w:space="0" w:color="auto"/>
              <w:left w:val="nil"/>
              <w:bottom w:val="single" w:sz="4" w:space="0" w:color="auto"/>
              <w:right w:val="single" w:sz="4" w:space="0" w:color="auto"/>
            </w:tcBorders>
            <w:noWrap/>
            <w:vAlign w:val="center"/>
          </w:tcPr>
          <w:p w14:paraId="7A43F79B"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nil"/>
              <w:bottom w:val="single" w:sz="4" w:space="0" w:color="auto"/>
              <w:right w:val="single" w:sz="4" w:space="0" w:color="auto"/>
            </w:tcBorders>
            <w:noWrap/>
            <w:vAlign w:val="center"/>
            <w:hideMark/>
          </w:tcPr>
          <w:p w14:paraId="1C7EDE49" w14:textId="77777777" w:rsidR="00353EFD" w:rsidRPr="00A81A5C" w:rsidRDefault="00353EFD" w:rsidP="003B3ABA">
            <w:pPr>
              <w:rPr>
                <w:rFonts w:asciiTheme="minorHAnsi" w:hAnsiTheme="minorHAnsi" w:cstheme="minorHAnsi"/>
                <w:color w:val="auto"/>
                <w:sz w:val="20"/>
                <w:szCs w:val="20"/>
              </w:rPr>
            </w:pPr>
          </w:p>
        </w:tc>
      </w:tr>
      <w:tr w:rsidR="00353EFD" w:rsidRPr="00A81A5C" w14:paraId="4A081C11" w14:textId="77777777" w:rsidTr="00A571DC">
        <w:trPr>
          <w:trHeight w:val="598"/>
        </w:trPr>
        <w:tc>
          <w:tcPr>
            <w:tcW w:w="426" w:type="pct"/>
            <w:tcBorders>
              <w:top w:val="nil"/>
              <w:left w:val="single" w:sz="4" w:space="0" w:color="auto"/>
              <w:bottom w:val="single" w:sz="4" w:space="0" w:color="auto"/>
              <w:right w:val="single" w:sz="4" w:space="0" w:color="auto"/>
            </w:tcBorders>
            <w:noWrap/>
            <w:vAlign w:val="center"/>
            <w:hideMark/>
          </w:tcPr>
          <w:p w14:paraId="2340AD7F"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w:t>
            </w:r>
          </w:p>
        </w:tc>
        <w:tc>
          <w:tcPr>
            <w:tcW w:w="3032" w:type="pct"/>
            <w:tcBorders>
              <w:top w:val="nil"/>
              <w:left w:val="nil"/>
              <w:bottom w:val="single" w:sz="4" w:space="0" w:color="auto"/>
              <w:right w:val="single" w:sz="4" w:space="0" w:color="auto"/>
            </w:tcBorders>
            <w:vAlign w:val="center"/>
            <w:hideMark/>
          </w:tcPr>
          <w:p w14:paraId="034CAA32"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COLP/COLR usluga na lokaciji Naručitelja – Kišpatićeva 12, Zagreb </w:t>
            </w:r>
          </w:p>
        </w:tc>
        <w:tc>
          <w:tcPr>
            <w:tcW w:w="635" w:type="pct"/>
            <w:tcBorders>
              <w:top w:val="nil"/>
              <w:left w:val="nil"/>
              <w:bottom w:val="single" w:sz="4" w:space="0" w:color="auto"/>
              <w:right w:val="single" w:sz="4" w:space="0" w:color="auto"/>
            </w:tcBorders>
            <w:noWrap/>
            <w:vAlign w:val="center"/>
          </w:tcPr>
          <w:p w14:paraId="2F29F776"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780745A7" w14:textId="77777777" w:rsidR="00353EFD" w:rsidRPr="00A81A5C" w:rsidRDefault="00353EFD" w:rsidP="003B3ABA">
            <w:pPr>
              <w:rPr>
                <w:rFonts w:asciiTheme="minorHAnsi" w:hAnsiTheme="minorHAnsi" w:cstheme="minorHAnsi"/>
                <w:color w:val="auto"/>
                <w:sz w:val="20"/>
                <w:szCs w:val="20"/>
              </w:rPr>
            </w:pPr>
          </w:p>
        </w:tc>
      </w:tr>
      <w:tr w:rsidR="00353EFD" w:rsidRPr="00A81A5C" w14:paraId="0DF34C96" w14:textId="77777777" w:rsidTr="003C6D44">
        <w:trPr>
          <w:trHeight w:val="688"/>
        </w:trPr>
        <w:tc>
          <w:tcPr>
            <w:tcW w:w="426" w:type="pct"/>
            <w:tcBorders>
              <w:top w:val="nil"/>
              <w:left w:val="single" w:sz="4" w:space="0" w:color="auto"/>
              <w:bottom w:val="single" w:sz="4" w:space="0" w:color="auto"/>
              <w:right w:val="single" w:sz="4" w:space="0" w:color="auto"/>
            </w:tcBorders>
            <w:noWrap/>
            <w:vAlign w:val="center"/>
            <w:hideMark/>
          </w:tcPr>
          <w:p w14:paraId="34299084"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w:t>
            </w:r>
          </w:p>
        </w:tc>
        <w:tc>
          <w:tcPr>
            <w:tcW w:w="3032" w:type="pct"/>
            <w:tcBorders>
              <w:top w:val="nil"/>
              <w:left w:val="nil"/>
              <w:bottom w:val="single" w:sz="4" w:space="0" w:color="auto"/>
              <w:right w:val="single" w:sz="4" w:space="0" w:color="auto"/>
            </w:tcBorders>
            <w:vAlign w:val="center"/>
            <w:hideMark/>
          </w:tcPr>
          <w:p w14:paraId="3999F7B6"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Usluga preusmjeravanja poziva na lokaciji Naručitelja – Kišpatićeva 12, Zagreb</w:t>
            </w:r>
          </w:p>
        </w:tc>
        <w:tc>
          <w:tcPr>
            <w:tcW w:w="635" w:type="pct"/>
            <w:tcBorders>
              <w:top w:val="nil"/>
              <w:left w:val="nil"/>
              <w:bottom w:val="single" w:sz="4" w:space="0" w:color="auto"/>
              <w:right w:val="single" w:sz="4" w:space="0" w:color="auto"/>
            </w:tcBorders>
            <w:noWrap/>
            <w:vAlign w:val="center"/>
          </w:tcPr>
          <w:p w14:paraId="62C0E033"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1C65F1A0" w14:textId="77777777" w:rsidR="00353EFD" w:rsidRPr="00A81A5C" w:rsidRDefault="00353EFD" w:rsidP="003B3ABA">
            <w:pPr>
              <w:rPr>
                <w:rFonts w:asciiTheme="minorHAnsi" w:hAnsiTheme="minorHAnsi" w:cstheme="minorHAnsi"/>
                <w:color w:val="auto"/>
                <w:sz w:val="20"/>
                <w:szCs w:val="20"/>
              </w:rPr>
            </w:pPr>
          </w:p>
        </w:tc>
      </w:tr>
      <w:tr w:rsidR="00353EFD" w:rsidRPr="00A81A5C" w14:paraId="351D071F" w14:textId="77777777" w:rsidTr="003C6D44">
        <w:trPr>
          <w:trHeight w:val="688"/>
        </w:trPr>
        <w:tc>
          <w:tcPr>
            <w:tcW w:w="426" w:type="pct"/>
            <w:tcBorders>
              <w:top w:val="nil"/>
              <w:left w:val="single" w:sz="4" w:space="0" w:color="auto"/>
              <w:bottom w:val="single" w:sz="4" w:space="0" w:color="auto"/>
              <w:right w:val="single" w:sz="4" w:space="0" w:color="auto"/>
            </w:tcBorders>
            <w:noWrap/>
            <w:vAlign w:val="center"/>
            <w:hideMark/>
          </w:tcPr>
          <w:p w14:paraId="49CDD894"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6</w:t>
            </w:r>
          </w:p>
        </w:tc>
        <w:tc>
          <w:tcPr>
            <w:tcW w:w="3032" w:type="pct"/>
            <w:tcBorders>
              <w:top w:val="nil"/>
              <w:left w:val="nil"/>
              <w:bottom w:val="single" w:sz="4" w:space="0" w:color="auto"/>
              <w:right w:val="single" w:sz="4" w:space="0" w:color="auto"/>
            </w:tcBorders>
            <w:vAlign w:val="center"/>
            <w:hideMark/>
          </w:tcPr>
          <w:p w14:paraId="78FA878B"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Ponuditeljeve komunikacijska infrastruktura omogućuje daljnje povećanje kapaciteta QoS i uvođenje novih servisa tijekom trajanja ugovora</w:t>
            </w:r>
          </w:p>
        </w:tc>
        <w:tc>
          <w:tcPr>
            <w:tcW w:w="635" w:type="pct"/>
            <w:tcBorders>
              <w:top w:val="nil"/>
              <w:left w:val="nil"/>
              <w:bottom w:val="single" w:sz="4" w:space="0" w:color="auto"/>
              <w:right w:val="single" w:sz="4" w:space="0" w:color="auto"/>
            </w:tcBorders>
            <w:noWrap/>
            <w:vAlign w:val="center"/>
          </w:tcPr>
          <w:p w14:paraId="3E2EE146"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278504FC" w14:textId="77777777" w:rsidR="00353EFD" w:rsidRPr="00A81A5C" w:rsidRDefault="00353EFD" w:rsidP="003B3ABA">
            <w:pPr>
              <w:rPr>
                <w:rFonts w:asciiTheme="minorHAnsi" w:hAnsiTheme="minorHAnsi" w:cstheme="minorHAnsi"/>
                <w:color w:val="auto"/>
                <w:sz w:val="20"/>
                <w:szCs w:val="20"/>
              </w:rPr>
            </w:pPr>
          </w:p>
        </w:tc>
      </w:tr>
      <w:tr w:rsidR="00353EFD" w:rsidRPr="00A81A5C" w14:paraId="1799F37A" w14:textId="77777777" w:rsidTr="003C6D44">
        <w:trPr>
          <w:trHeight w:val="688"/>
        </w:trPr>
        <w:tc>
          <w:tcPr>
            <w:tcW w:w="426" w:type="pct"/>
            <w:tcBorders>
              <w:top w:val="nil"/>
              <w:left w:val="single" w:sz="4" w:space="0" w:color="auto"/>
              <w:bottom w:val="single" w:sz="4" w:space="0" w:color="auto"/>
              <w:right w:val="single" w:sz="4" w:space="0" w:color="auto"/>
            </w:tcBorders>
            <w:noWrap/>
            <w:vAlign w:val="center"/>
            <w:hideMark/>
          </w:tcPr>
          <w:p w14:paraId="35A7065B"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7</w:t>
            </w:r>
          </w:p>
        </w:tc>
        <w:tc>
          <w:tcPr>
            <w:tcW w:w="3032" w:type="pct"/>
            <w:tcBorders>
              <w:top w:val="nil"/>
              <w:left w:val="nil"/>
              <w:bottom w:val="single" w:sz="4" w:space="0" w:color="auto"/>
              <w:right w:val="single" w:sz="4" w:space="0" w:color="auto"/>
            </w:tcBorders>
            <w:vAlign w:val="center"/>
            <w:hideMark/>
          </w:tcPr>
          <w:p w14:paraId="63AB9F95"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U cijenu usluge mora biti uključena odgovarajuća korisnička oprema (CPE) te instalacija, konfiguracija i održavanje iste</w:t>
            </w:r>
          </w:p>
        </w:tc>
        <w:tc>
          <w:tcPr>
            <w:tcW w:w="635" w:type="pct"/>
            <w:tcBorders>
              <w:top w:val="nil"/>
              <w:left w:val="nil"/>
              <w:bottom w:val="single" w:sz="4" w:space="0" w:color="auto"/>
              <w:right w:val="single" w:sz="4" w:space="0" w:color="auto"/>
            </w:tcBorders>
            <w:noWrap/>
            <w:vAlign w:val="center"/>
          </w:tcPr>
          <w:p w14:paraId="4A15FEC1"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48DB13F8" w14:textId="77777777" w:rsidR="00353EFD" w:rsidRPr="00A81A5C" w:rsidRDefault="00353EFD" w:rsidP="003B3ABA">
            <w:pPr>
              <w:rPr>
                <w:rFonts w:asciiTheme="minorHAnsi" w:hAnsiTheme="minorHAnsi" w:cstheme="minorHAnsi"/>
                <w:color w:val="auto"/>
                <w:sz w:val="20"/>
                <w:szCs w:val="20"/>
              </w:rPr>
            </w:pPr>
          </w:p>
        </w:tc>
      </w:tr>
      <w:tr w:rsidR="00353EFD" w:rsidRPr="00A81A5C" w14:paraId="5A5DC399" w14:textId="77777777" w:rsidTr="003C6D44">
        <w:trPr>
          <w:trHeight w:val="422"/>
        </w:trPr>
        <w:tc>
          <w:tcPr>
            <w:tcW w:w="426" w:type="pct"/>
            <w:tcBorders>
              <w:top w:val="nil"/>
              <w:left w:val="single" w:sz="4" w:space="0" w:color="auto"/>
              <w:bottom w:val="single" w:sz="4" w:space="0" w:color="auto"/>
              <w:right w:val="single" w:sz="4" w:space="0" w:color="auto"/>
            </w:tcBorders>
            <w:noWrap/>
            <w:vAlign w:val="center"/>
            <w:hideMark/>
          </w:tcPr>
          <w:p w14:paraId="081E55C2"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8</w:t>
            </w:r>
          </w:p>
        </w:tc>
        <w:tc>
          <w:tcPr>
            <w:tcW w:w="3032" w:type="pct"/>
            <w:tcBorders>
              <w:top w:val="nil"/>
              <w:left w:val="nil"/>
              <w:bottom w:val="single" w:sz="4" w:space="0" w:color="auto"/>
              <w:right w:val="single" w:sz="4" w:space="0" w:color="auto"/>
            </w:tcBorders>
            <w:vAlign w:val="center"/>
            <w:hideMark/>
          </w:tcPr>
          <w:p w14:paraId="0ECC9D11"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mora svojim sustavom za nadzor osigurati proaktivni otklon pogrešaka</w:t>
            </w:r>
          </w:p>
        </w:tc>
        <w:tc>
          <w:tcPr>
            <w:tcW w:w="635" w:type="pct"/>
            <w:tcBorders>
              <w:top w:val="nil"/>
              <w:left w:val="nil"/>
              <w:bottom w:val="single" w:sz="4" w:space="0" w:color="auto"/>
              <w:right w:val="single" w:sz="4" w:space="0" w:color="auto"/>
            </w:tcBorders>
            <w:noWrap/>
            <w:vAlign w:val="center"/>
          </w:tcPr>
          <w:p w14:paraId="5AB24162"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03832CE3" w14:textId="77777777" w:rsidR="00353EFD" w:rsidRPr="00A81A5C" w:rsidRDefault="00353EFD" w:rsidP="003B3ABA">
            <w:pPr>
              <w:rPr>
                <w:rFonts w:asciiTheme="minorHAnsi" w:hAnsiTheme="minorHAnsi" w:cstheme="minorHAnsi"/>
                <w:color w:val="auto"/>
                <w:sz w:val="20"/>
                <w:szCs w:val="20"/>
              </w:rPr>
            </w:pPr>
          </w:p>
        </w:tc>
      </w:tr>
      <w:tr w:rsidR="00353EFD" w:rsidRPr="00A81A5C" w14:paraId="708E066F" w14:textId="77777777" w:rsidTr="003C6D44">
        <w:trPr>
          <w:trHeight w:val="688"/>
        </w:trPr>
        <w:tc>
          <w:tcPr>
            <w:tcW w:w="426" w:type="pct"/>
            <w:tcBorders>
              <w:top w:val="nil"/>
              <w:left w:val="single" w:sz="4" w:space="0" w:color="auto"/>
              <w:bottom w:val="single" w:sz="4" w:space="0" w:color="auto"/>
              <w:right w:val="single" w:sz="4" w:space="0" w:color="auto"/>
            </w:tcBorders>
            <w:noWrap/>
            <w:vAlign w:val="center"/>
            <w:hideMark/>
          </w:tcPr>
          <w:p w14:paraId="5A25BB31"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9</w:t>
            </w:r>
          </w:p>
        </w:tc>
        <w:tc>
          <w:tcPr>
            <w:tcW w:w="3032" w:type="pct"/>
            <w:tcBorders>
              <w:top w:val="nil"/>
              <w:left w:val="nil"/>
              <w:bottom w:val="single" w:sz="4" w:space="0" w:color="auto"/>
              <w:right w:val="single" w:sz="4" w:space="0" w:color="auto"/>
            </w:tcBorders>
            <w:vAlign w:val="center"/>
            <w:hideMark/>
          </w:tcPr>
          <w:p w14:paraId="748B353E"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Pregled statistike prometa: redovni tjedni i mjesečni i na zahtjev Naručitelja po potrebi</w:t>
            </w:r>
          </w:p>
        </w:tc>
        <w:tc>
          <w:tcPr>
            <w:tcW w:w="635" w:type="pct"/>
            <w:tcBorders>
              <w:top w:val="nil"/>
              <w:left w:val="nil"/>
              <w:bottom w:val="single" w:sz="4" w:space="0" w:color="auto"/>
              <w:right w:val="single" w:sz="4" w:space="0" w:color="auto"/>
            </w:tcBorders>
            <w:noWrap/>
            <w:vAlign w:val="center"/>
          </w:tcPr>
          <w:p w14:paraId="1B8681B0"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122A01A6" w14:textId="77777777" w:rsidR="00353EFD" w:rsidRPr="00A81A5C" w:rsidRDefault="00353EFD" w:rsidP="003B3ABA">
            <w:pPr>
              <w:rPr>
                <w:rFonts w:asciiTheme="minorHAnsi" w:hAnsiTheme="minorHAnsi" w:cstheme="minorHAnsi"/>
                <w:color w:val="auto"/>
                <w:sz w:val="20"/>
                <w:szCs w:val="20"/>
              </w:rPr>
            </w:pPr>
          </w:p>
        </w:tc>
      </w:tr>
      <w:tr w:rsidR="00353EFD" w:rsidRPr="00A81A5C" w14:paraId="7C449666" w14:textId="77777777" w:rsidTr="00A571DC">
        <w:trPr>
          <w:trHeight w:val="564"/>
        </w:trPr>
        <w:tc>
          <w:tcPr>
            <w:tcW w:w="426" w:type="pct"/>
            <w:tcBorders>
              <w:top w:val="nil"/>
              <w:left w:val="single" w:sz="4" w:space="0" w:color="auto"/>
              <w:bottom w:val="single" w:sz="4" w:space="0" w:color="auto"/>
              <w:right w:val="single" w:sz="4" w:space="0" w:color="auto"/>
            </w:tcBorders>
            <w:noWrap/>
            <w:vAlign w:val="center"/>
            <w:hideMark/>
          </w:tcPr>
          <w:p w14:paraId="1399B4F5"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10</w:t>
            </w:r>
          </w:p>
        </w:tc>
        <w:tc>
          <w:tcPr>
            <w:tcW w:w="3032" w:type="pct"/>
            <w:tcBorders>
              <w:top w:val="nil"/>
              <w:left w:val="nil"/>
              <w:bottom w:val="single" w:sz="4" w:space="0" w:color="auto"/>
              <w:right w:val="single" w:sz="4" w:space="0" w:color="auto"/>
            </w:tcBorders>
            <w:vAlign w:val="center"/>
            <w:hideMark/>
          </w:tcPr>
          <w:p w14:paraId="0ABFCC63"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Tehnička i korisnička podrška 24 sata dnevno, 7 dana u tjednu</w:t>
            </w:r>
          </w:p>
        </w:tc>
        <w:tc>
          <w:tcPr>
            <w:tcW w:w="635" w:type="pct"/>
            <w:tcBorders>
              <w:top w:val="nil"/>
              <w:left w:val="nil"/>
              <w:bottom w:val="single" w:sz="4" w:space="0" w:color="auto"/>
              <w:right w:val="single" w:sz="4" w:space="0" w:color="auto"/>
            </w:tcBorders>
            <w:noWrap/>
            <w:vAlign w:val="center"/>
          </w:tcPr>
          <w:p w14:paraId="7B1099F9"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46EFE582" w14:textId="77777777" w:rsidR="00353EFD" w:rsidRPr="00A81A5C" w:rsidRDefault="00353EFD" w:rsidP="003B3ABA">
            <w:pPr>
              <w:rPr>
                <w:rFonts w:asciiTheme="minorHAnsi" w:hAnsiTheme="minorHAnsi" w:cstheme="minorHAnsi"/>
                <w:color w:val="auto"/>
                <w:sz w:val="20"/>
                <w:szCs w:val="20"/>
              </w:rPr>
            </w:pPr>
          </w:p>
        </w:tc>
      </w:tr>
      <w:tr w:rsidR="00353EFD" w:rsidRPr="00A81A5C" w14:paraId="4129F23D" w14:textId="77777777" w:rsidTr="003C6D44">
        <w:trPr>
          <w:trHeight w:val="688"/>
        </w:trPr>
        <w:tc>
          <w:tcPr>
            <w:tcW w:w="426" w:type="pct"/>
            <w:tcBorders>
              <w:top w:val="nil"/>
              <w:left w:val="single" w:sz="4" w:space="0" w:color="auto"/>
              <w:bottom w:val="single" w:sz="4" w:space="0" w:color="auto"/>
              <w:right w:val="single" w:sz="4" w:space="0" w:color="auto"/>
            </w:tcBorders>
            <w:noWrap/>
            <w:vAlign w:val="center"/>
            <w:hideMark/>
          </w:tcPr>
          <w:p w14:paraId="6E4AAFA7"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11</w:t>
            </w:r>
          </w:p>
        </w:tc>
        <w:tc>
          <w:tcPr>
            <w:tcW w:w="3032" w:type="pct"/>
            <w:tcBorders>
              <w:top w:val="nil"/>
              <w:left w:val="nil"/>
              <w:bottom w:val="single" w:sz="4" w:space="0" w:color="auto"/>
              <w:right w:val="single" w:sz="4" w:space="0" w:color="auto"/>
            </w:tcBorders>
            <w:vAlign w:val="center"/>
            <w:hideMark/>
          </w:tcPr>
          <w:p w14:paraId="42418963"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Uslugu prijenosa govora u nepokretnoj javnoj mreži realizirati u roku do 30 dana od dana potpisa ugovora</w:t>
            </w:r>
          </w:p>
        </w:tc>
        <w:tc>
          <w:tcPr>
            <w:tcW w:w="635" w:type="pct"/>
            <w:tcBorders>
              <w:top w:val="nil"/>
              <w:left w:val="nil"/>
              <w:bottom w:val="single" w:sz="4" w:space="0" w:color="auto"/>
              <w:right w:val="single" w:sz="4" w:space="0" w:color="auto"/>
            </w:tcBorders>
            <w:noWrap/>
            <w:vAlign w:val="center"/>
          </w:tcPr>
          <w:p w14:paraId="67406E35"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2DD0DFE4" w14:textId="77777777" w:rsidR="00353EFD" w:rsidRPr="00A81A5C" w:rsidRDefault="00353EFD" w:rsidP="003B3ABA">
            <w:pPr>
              <w:rPr>
                <w:rFonts w:asciiTheme="minorHAnsi" w:hAnsiTheme="minorHAnsi" w:cstheme="minorHAnsi"/>
                <w:color w:val="auto"/>
                <w:sz w:val="20"/>
                <w:szCs w:val="20"/>
              </w:rPr>
            </w:pPr>
          </w:p>
        </w:tc>
      </w:tr>
      <w:tr w:rsidR="00353EFD" w:rsidRPr="00A81A5C" w14:paraId="4F99AF49" w14:textId="77777777" w:rsidTr="003C6D44">
        <w:trPr>
          <w:trHeight w:val="688"/>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013EE1C9"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12</w:t>
            </w:r>
          </w:p>
        </w:tc>
        <w:tc>
          <w:tcPr>
            <w:tcW w:w="3032" w:type="pct"/>
            <w:tcBorders>
              <w:top w:val="single" w:sz="4" w:space="0" w:color="auto"/>
              <w:left w:val="single" w:sz="4" w:space="0" w:color="auto"/>
              <w:bottom w:val="single" w:sz="4" w:space="0" w:color="auto"/>
              <w:right w:val="single" w:sz="4" w:space="0" w:color="auto"/>
            </w:tcBorders>
            <w:vAlign w:val="center"/>
            <w:hideMark/>
          </w:tcPr>
          <w:p w14:paraId="64688467"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Uspostava poziva se dodatno ne naplaćuje, odnosno cijena uspostave poziva se mora uračunati u jediničnu cijenu koja se nudi, a vremenska obračunska jedinica je 1 (jedna) sekunda za nepokretnu mrežu</w:t>
            </w:r>
          </w:p>
        </w:tc>
        <w:tc>
          <w:tcPr>
            <w:tcW w:w="635" w:type="pct"/>
            <w:tcBorders>
              <w:top w:val="single" w:sz="4" w:space="0" w:color="auto"/>
              <w:left w:val="single" w:sz="4" w:space="0" w:color="auto"/>
              <w:bottom w:val="single" w:sz="4" w:space="0" w:color="auto"/>
              <w:right w:val="single" w:sz="4" w:space="0" w:color="auto"/>
            </w:tcBorders>
            <w:noWrap/>
            <w:vAlign w:val="center"/>
          </w:tcPr>
          <w:p w14:paraId="18AC5FF4"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single" w:sz="4" w:space="0" w:color="auto"/>
              <w:bottom w:val="single" w:sz="4" w:space="0" w:color="auto"/>
              <w:right w:val="single" w:sz="4" w:space="0" w:color="auto"/>
            </w:tcBorders>
            <w:noWrap/>
            <w:vAlign w:val="center"/>
            <w:hideMark/>
          </w:tcPr>
          <w:p w14:paraId="27E9CE3D" w14:textId="77777777" w:rsidR="00353EFD" w:rsidRPr="00A81A5C" w:rsidRDefault="00353EFD" w:rsidP="003B3ABA">
            <w:pPr>
              <w:rPr>
                <w:rFonts w:asciiTheme="minorHAnsi" w:hAnsiTheme="minorHAnsi" w:cstheme="minorHAnsi"/>
                <w:color w:val="auto"/>
                <w:sz w:val="20"/>
                <w:szCs w:val="20"/>
              </w:rPr>
            </w:pPr>
          </w:p>
        </w:tc>
      </w:tr>
      <w:tr w:rsidR="00353EFD" w:rsidRPr="00A81A5C" w14:paraId="0AB93750" w14:textId="77777777" w:rsidTr="003C6D44">
        <w:trPr>
          <w:trHeight w:val="688"/>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55E6550A"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13</w:t>
            </w:r>
          </w:p>
        </w:tc>
        <w:tc>
          <w:tcPr>
            <w:tcW w:w="3032" w:type="pct"/>
            <w:tcBorders>
              <w:top w:val="single" w:sz="4" w:space="0" w:color="auto"/>
              <w:left w:val="nil"/>
              <w:bottom w:val="single" w:sz="4" w:space="0" w:color="auto"/>
              <w:right w:val="single" w:sz="4" w:space="0" w:color="auto"/>
            </w:tcBorders>
            <w:vAlign w:val="center"/>
            <w:hideMark/>
          </w:tcPr>
          <w:p w14:paraId="00595274"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Tehnička realizacija poziva sa mobilnih VPN priključaka prema vlastitim fiksnim brojevima Naručitelja i prema drugim nacionalnim mobilnim mrežama</w:t>
            </w:r>
          </w:p>
        </w:tc>
        <w:tc>
          <w:tcPr>
            <w:tcW w:w="635" w:type="pct"/>
            <w:tcBorders>
              <w:top w:val="single" w:sz="4" w:space="0" w:color="auto"/>
              <w:left w:val="nil"/>
              <w:bottom w:val="single" w:sz="4" w:space="0" w:color="auto"/>
              <w:right w:val="single" w:sz="4" w:space="0" w:color="auto"/>
            </w:tcBorders>
            <w:noWrap/>
            <w:vAlign w:val="center"/>
          </w:tcPr>
          <w:p w14:paraId="7DBCDC3E"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nil"/>
              <w:bottom w:val="single" w:sz="4" w:space="0" w:color="auto"/>
              <w:right w:val="single" w:sz="4" w:space="0" w:color="auto"/>
            </w:tcBorders>
            <w:noWrap/>
            <w:vAlign w:val="center"/>
            <w:hideMark/>
          </w:tcPr>
          <w:p w14:paraId="515A27E4" w14:textId="77777777" w:rsidR="00353EFD" w:rsidRPr="00A81A5C" w:rsidRDefault="00353EFD" w:rsidP="003B3ABA">
            <w:pPr>
              <w:rPr>
                <w:rFonts w:asciiTheme="minorHAnsi" w:hAnsiTheme="minorHAnsi" w:cstheme="minorHAnsi"/>
                <w:color w:val="auto"/>
                <w:sz w:val="20"/>
                <w:szCs w:val="20"/>
              </w:rPr>
            </w:pPr>
          </w:p>
        </w:tc>
      </w:tr>
      <w:tr w:rsidR="00353EFD" w:rsidRPr="00A81A5C" w14:paraId="620DBCA9" w14:textId="77777777" w:rsidTr="003C6D44">
        <w:trPr>
          <w:trHeight w:val="688"/>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7E8BB799"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14</w:t>
            </w:r>
          </w:p>
        </w:tc>
        <w:tc>
          <w:tcPr>
            <w:tcW w:w="3032" w:type="pct"/>
            <w:tcBorders>
              <w:top w:val="single" w:sz="4" w:space="0" w:color="auto"/>
              <w:left w:val="single" w:sz="4" w:space="0" w:color="auto"/>
              <w:bottom w:val="single" w:sz="4" w:space="0" w:color="auto"/>
              <w:right w:val="single" w:sz="4" w:space="0" w:color="auto"/>
            </w:tcBorders>
            <w:vAlign w:val="center"/>
            <w:hideMark/>
          </w:tcPr>
          <w:p w14:paraId="510F69FC"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je obvezan ponuditi tarifne modele i opcije koje ne sadržavaju trošak uspostave poziva</w:t>
            </w:r>
          </w:p>
        </w:tc>
        <w:tc>
          <w:tcPr>
            <w:tcW w:w="635" w:type="pct"/>
            <w:tcBorders>
              <w:top w:val="single" w:sz="4" w:space="0" w:color="auto"/>
              <w:left w:val="single" w:sz="4" w:space="0" w:color="auto"/>
              <w:bottom w:val="single" w:sz="4" w:space="0" w:color="auto"/>
              <w:right w:val="single" w:sz="4" w:space="0" w:color="auto"/>
            </w:tcBorders>
            <w:noWrap/>
            <w:vAlign w:val="center"/>
          </w:tcPr>
          <w:p w14:paraId="5761B6B2"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single" w:sz="4" w:space="0" w:color="auto"/>
              <w:bottom w:val="single" w:sz="4" w:space="0" w:color="auto"/>
              <w:right w:val="single" w:sz="4" w:space="0" w:color="auto"/>
            </w:tcBorders>
            <w:noWrap/>
            <w:vAlign w:val="center"/>
            <w:hideMark/>
          </w:tcPr>
          <w:p w14:paraId="5AAAB5CF" w14:textId="77777777" w:rsidR="00353EFD" w:rsidRPr="00A81A5C" w:rsidRDefault="00353EFD" w:rsidP="003B3ABA">
            <w:pPr>
              <w:rPr>
                <w:rFonts w:asciiTheme="minorHAnsi" w:hAnsiTheme="minorHAnsi" w:cstheme="minorHAnsi"/>
                <w:color w:val="auto"/>
                <w:sz w:val="20"/>
                <w:szCs w:val="20"/>
              </w:rPr>
            </w:pPr>
          </w:p>
        </w:tc>
      </w:tr>
      <w:tr w:rsidR="00353EFD" w:rsidRPr="00A81A5C" w14:paraId="7EE44C85" w14:textId="77777777" w:rsidTr="003C6D44">
        <w:trPr>
          <w:trHeight w:val="300"/>
        </w:trPr>
        <w:tc>
          <w:tcPr>
            <w:tcW w:w="426" w:type="pct"/>
            <w:tcBorders>
              <w:top w:val="nil"/>
              <w:left w:val="single" w:sz="4" w:space="0" w:color="auto"/>
              <w:bottom w:val="single" w:sz="4" w:space="0" w:color="auto"/>
              <w:right w:val="single" w:sz="4" w:space="0" w:color="auto"/>
            </w:tcBorders>
            <w:noWrap/>
            <w:vAlign w:val="center"/>
            <w:hideMark/>
          </w:tcPr>
          <w:p w14:paraId="440B7FE7"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15</w:t>
            </w:r>
          </w:p>
        </w:tc>
        <w:tc>
          <w:tcPr>
            <w:tcW w:w="3032" w:type="pct"/>
            <w:tcBorders>
              <w:top w:val="nil"/>
              <w:left w:val="nil"/>
              <w:bottom w:val="single" w:sz="4" w:space="0" w:color="auto"/>
              <w:right w:val="single" w:sz="4" w:space="0" w:color="auto"/>
            </w:tcBorders>
            <w:noWrap/>
            <w:vAlign w:val="center"/>
            <w:hideMark/>
          </w:tcPr>
          <w:p w14:paraId="083698F6"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treba omogućiti dodavanje novih priključaka u sustav</w:t>
            </w:r>
          </w:p>
        </w:tc>
        <w:tc>
          <w:tcPr>
            <w:tcW w:w="635" w:type="pct"/>
            <w:tcBorders>
              <w:top w:val="nil"/>
              <w:left w:val="nil"/>
              <w:bottom w:val="single" w:sz="4" w:space="0" w:color="auto"/>
              <w:right w:val="single" w:sz="4" w:space="0" w:color="auto"/>
            </w:tcBorders>
            <w:noWrap/>
            <w:vAlign w:val="center"/>
          </w:tcPr>
          <w:p w14:paraId="3196D941"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03195BD3" w14:textId="77777777" w:rsidR="00353EFD" w:rsidRPr="00A81A5C" w:rsidRDefault="00353EFD" w:rsidP="003B3ABA">
            <w:pPr>
              <w:rPr>
                <w:rFonts w:asciiTheme="minorHAnsi" w:hAnsiTheme="minorHAnsi" w:cstheme="minorHAnsi"/>
                <w:color w:val="auto"/>
                <w:sz w:val="20"/>
                <w:szCs w:val="20"/>
              </w:rPr>
            </w:pPr>
          </w:p>
        </w:tc>
      </w:tr>
      <w:tr w:rsidR="00353EFD" w:rsidRPr="00A81A5C" w14:paraId="22366B89" w14:textId="77777777" w:rsidTr="003C6D44">
        <w:trPr>
          <w:trHeight w:val="688"/>
        </w:trPr>
        <w:tc>
          <w:tcPr>
            <w:tcW w:w="426" w:type="pct"/>
            <w:tcBorders>
              <w:top w:val="nil"/>
              <w:left w:val="single" w:sz="4" w:space="0" w:color="auto"/>
              <w:bottom w:val="single" w:sz="4" w:space="0" w:color="auto"/>
              <w:right w:val="single" w:sz="4" w:space="0" w:color="auto"/>
            </w:tcBorders>
            <w:noWrap/>
            <w:vAlign w:val="center"/>
            <w:hideMark/>
          </w:tcPr>
          <w:p w14:paraId="1758843B"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lastRenderedPageBreak/>
              <w:t>16</w:t>
            </w:r>
          </w:p>
        </w:tc>
        <w:tc>
          <w:tcPr>
            <w:tcW w:w="3032" w:type="pct"/>
            <w:tcBorders>
              <w:top w:val="nil"/>
              <w:left w:val="nil"/>
              <w:bottom w:val="single" w:sz="4" w:space="0" w:color="auto"/>
              <w:right w:val="single" w:sz="4" w:space="0" w:color="auto"/>
            </w:tcBorders>
            <w:vAlign w:val="center"/>
            <w:hideMark/>
          </w:tcPr>
          <w:p w14:paraId="39D583DB"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treba omogućiti korištenje skraćenih brojeva za pozivanje</w:t>
            </w:r>
          </w:p>
        </w:tc>
        <w:tc>
          <w:tcPr>
            <w:tcW w:w="635" w:type="pct"/>
            <w:tcBorders>
              <w:top w:val="nil"/>
              <w:left w:val="nil"/>
              <w:bottom w:val="single" w:sz="4" w:space="0" w:color="auto"/>
              <w:right w:val="single" w:sz="4" w:space="0" w:color="auto"/>
            </w:tcBorders>
            <w:noWrap/>
            <w:vAlign w:val="center"/>
          </w:tcPr>
          <w:p w14:paraId="4F3039C8"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0825839A" w14:textId="77777777" w:rsidR="00353EFD" w:rsidRPr="00A81A5C" w:rsidRDefault="00353EFD" w:rsidP="003B3ABA">
            <w:pPr>
              <w:rPr>
                <w:rFonts w:asciiTheme="minorHAnsi" w:hAnsiTheme="minorHAnsi" w:cstheme="minorHAnsi"/>
                <w:color w:val="auto"/>
                <w:sz w:val="20"/>
                <w:szCs w:val="20"/>
              </w:rPr>
            </w:pPr>
          </w:p>
        </w:tc>
      </w:tr>
      <w:tr w:rsidR="00353EFD" w:rsidRPr="00A81A5C" w14:paraId="0E586B9F" w14:textId="77777777" w:rsidTr="003C6D44">
        <w:trPr>
          <w:trHeight w:val="688"/>
        </w:trPr>
        <w:tc>
          <w:tcPr>
            <w:tcW w:w="426" w:type="pct"/>
            <w:tcBorders>
              <w:top w:val="nil"/>
              <w:left w:val="single" w:sz="4" w:space="0" w:color="auto"/>
              <w:bottom w:val="single" w:sz="4" w:space="0" w:color="auto"/>
              <w:right w:val="single" w:sz="4" w:space="0" w:color="auto"/>
            </w:tcBorders>
            <w:noWrap/>
            <w:vAlign w:val="center"/>
            <w:hideMark/>
          </w:tcPr>
          <w:p w14:paraId="1CC83047"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17</w:t>
            </w:r>
          </w:p>
        </w:tc>
        <w:tc>
          <w:tcPr>
            <w:tcW w:w="3032" w:type="pct"/>
            <w:tcBorders>
              <w:top w:val="nil"/>
              <w:left w:val="nil"/>
              <w:bottom w:val="single" w:sz="4" w:space="0" w:color="auto"/>
              <w:right w:val="single" w:sz="4" w:space="0" w:color="auto"/>
            </w:tcBorders>
            <w:vAlign w:val="center"/>
            <w:hideMark/>
          </w:tcPr>
          <w:p w14:paraId="46F0CE89"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treba omogućiti korištenje postojećih  priključaka na mreži tj. treba osigurati zadržavanje postojeće numeracije bez dodatnih troškova</w:t>
            </w:r>
          </w:p>
        </w:tc>
        <w:tc>
          <w:tcPr>
            <w:tcW w:w="635" w:type="pct"/>
            <w:tcBorders>
              <w:top w:val="nil"/>
              <w:left w:val="nil"/>
              <w:bottom w:val="single" w:sz="4" w:space="0" w:color="auto"/>
              <w:right w:val="single" w:sz="4" w:space="0" w:color="auto"/>
            </w:tcBorders>
            <w:noWrap/>
            <w:vAlign w:val="center"/>
          </w:tcPr>
          <w:p w14:paraId="1F304732"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1A281272" w14:textId="77777777" w:rsidR="00353EFD" w:rsidRPr="00A81A5C" w:rsidRDefault="00353EFD" w:rsidP="003B3ABA">
            <w:pPr>
              <w:rPr>
                <w:rFonts w:asciiTheme="minorHAnsi" w:hAnsiTheme="minorHAnsi" w:cstheme="minorHAnsi"/>
                <w:color w:val="auto"/>
                <w:sz w:val="20"/>
                <w:szCs w:val="20"/>
              </w:rPr>
            </w:pPr>
          </w:p>
        </w:tc>
      </w:tr>
      <w:tr w:rsidR="00353EFD" w:rsidRPr="00A81A5C" w14:paraId="7F10CB18" w14:textId="77777777" w:rsidTr="003C6D44">
        <w:trPr>
          <w:trHeight w:val="688"/>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71255BD2"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18</w:t>
            </w:r>
          </w:p>
        </w:tc>
        <w:tc>
          <w:tcPr>
            <w:tcW w:w="3032" w:type="pct"/>
            <w:tcBorders>
              <w:top w:val="single" w:sz="4" w:space="0" w:color="auto"/>
              <w:left w:val="single" w:sz="4" w:space="0" w:color="auto"/>
              <w:bottom w:val="single" w:sz="4" w:space="0" w:color="auto"/>
              <w:right w:val="single" w:sz="4" w:space="0" w:color="auto"/>
            </w:tcBorders>
            <w:vAlign w:val="center"/>
            <w:hideMark/>
          </w:tcPr>
          <w:p w14:paraId="414075CF"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treba osigurati rezervaciju skupine korisničkih brojeva sukladno predviđenom ukupnom porastu</w:t>
            </w:r>
          </w:p>
        </w:tc>
        <w:tc>
          <w:tcPr>
            <w:tcW w:w="635" w:type="pct"/>
            <w:tcBorders>
              <w:top w:val="single" w:sz="4" w:space="0" w:color="auto"/>
              <w:left w:val="single" w:sz="4" w:space="0" w:color="auto"/>
              <w:bottom w:val="single" w:sz="4" w:space="0" w:color="auto"/>
              <w:right w:val="single" w:sz="4" w:space="0" w:color="auto"/>
            </w:tcBorders>
            <w:noWrap/>
            <w:vAlign w:val="center"/>
          </w:tcPr>
          <w:p w14:paraId="60F45D0A"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single" w:sz="4" w:space="0" w:color="auto"/>
              <w:bottom w:val="single" w:sz="4" w:space="0" w:color="auto"/>
              <w:right w:val="single" w:sz="4" w:space="0" w:color="auto"/>
            </w:tcBorders>
            <w:noWrap/>
            <w:vAlign w:val="center"/>
            <w:hideMark/>
          </w:tcPr>
          <w:p w14:paraId="19A2367B" w14:textId="77777777" w:rsidR="00353EFD" w:rsidRPr="00A81A5C" w:rsidRDefault="00353EFD" w:rsidP="003B3ABA">
            <w:pPr>
              <w:rPr>
                <w:rFonts w:asciiTheme="minorHAnsi" w:hAnsiTheme="minorHAnsi" w:cstheme="minorHAnsi"/>
                <w:color w:val="auto"/>
                <w:sz w:val="20"/>
                <w:szCs w:val="20"/>
              </w:rPr>
            </w:pPr>
          </w:p>
        </w:tc>
      </w:tr>
      <w:tr w:rsidR="00353EFD" w:rsidRPr="00A81A5C" w14:paraId="1C2C1F4E" w14:textId="77777777" w:rsidTr="003C6D44">
        <w:trPr>
          <w:trHeight w:val="688"/>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424C63AF"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19</w:t>
            </w:r>
          </w:p>
        </w:tc>
        <w:tc>
          <w:tcPr>
            <w:tcW w:w="3032" w:type="pct"/>
            <w:tcBorders>
              <w:top w:val="single" w:sz="4" w:space="0" w:color="auto"/>
              <w:left w:val="nil"/>
              <w:bottom w:val="single" w:sz="4" w:space="0" w:color="auto"/>
              <w:right w:val="single" w:sz="4" w:space="0" w:color="auto"/>
            </w:tcBorders>
            <w:vAlign w:val="center"/>
            <w:hideMark/>
          </w:tcPr>
          <w:p w14:paraId="0799161B"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Na lokaciji korisnika ponuditelj mora imati svoju opremu, router Cisco ili jednakovrijedan</w:t>
            </w:r>
          </w:p>
        </w:tc>
        <w:tc>
          <w:tcPr>
            <w:tcW w:w="635" w:type="pct"/>
            <w:tcBorders>
              <w:top w:val="single" w:sz="4" w:space="0" w:color="auto"/>
              <w:left w:val="nil"/>
              <w:bottom w:val="single" w:sz="4" w:space="0" w:color="auto"/>
              <w:right w:val="single" w:sz="4" w:space="0" w:color="auto"/>
            </w:tcBorders>
            <w:noWrap/>
            <w:vAlign w:val="center"/>
          </w:tcPr>
          <w:p w14:paraId="16F1C202"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nil"/>
              <w:bottom w:val="single" w:sz="4" w:space="0" w:color="auto"/>
              <w:right w:val="single" w:sz="4" w:space="0" w:color="auto"/>
            </w:tcBorders>
            <w:noWrap/>
            <w:vAlign w:val="center"/>
            <w:hideMark/>
          </w:tcPr>
          <w:p w14:paraId="53AC830B" w14:textId="77777777" w:rsidR="00353EFD" w:rsidRPr="00A81A5C" w:rsidRDefault="00353EFD" w:rsidP="003B3ABA">
            <w:pPr>
              <w:rPr>
                <w:rFonts w:asciiTheme="minorHAnsi" w:hAnsiTheme="minorHAnsi" w:cstheme="minorHAnsi"/>
                <w:color w:val="auto"/>
                <w:sz w:val="20"/>
                <w:szCs w:val="20"/>
              </w:rPr>
            </w:pPr>
          </w:p>
        </w:tc>
      </w:tr>
      <w:tr w:rsidR="00353EFD" w:rsidRPr="00A81A5C" w14:paraId="2389C98D" w14:textId="77777777" w:rsidTr="00A571DC">
        <w:trPr>
          <w:trHeight w:val="569"/>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63B9B2CC"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20</w:t>
            </w:r>
          </w:p>
        </w:tc>
        <w:tc>
          <w:tcPr>
            <w:tcW w:w="3032" w:type="pct"/>
            <w:tcBorders>
              <w:top w:val="single" w:sz="4" w:space="0" w:color="auto"/>
              <w:left w:val="single" w:sz="4" w:space="0" w:color="auto"/>
              <w:bottom w:val="single" w:sz="4" w:space="0" w:color="auto"/>
              <w:right w:val="single" w:sz="4" w:space="0" w:color="auto"/>
            </w:tcBorders>
            <w:vAlign w:val="center"/>
            <w:hideMark/>
          </w:tcPr>
          <w:p w14:paraId="660D368A"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za glasovne kodeke g711 i g729</w:t>
            </w:r>
          </w:p>
        </w:tc>
        <w:tc>
          <w:tcPr>
            <w:tcW w:w="635" w:type="pct"/>
            <w:tcBorders>
              <w:top w:val="single" w:sz="4" w:space="0" w:color="auto"/>
              <w:left w:val="single" w:sz="4" w:space="0" w:color="auto"/>
              <w:bottom w:val="single" w:sz="4" w:space="0" w:color="auto"/>
              <w:right w:val="single" w:sz="4" w:space="0" w:color="auto"/>
            </w:tcBorders>
            <w:noWrap/>
            <w:vAlign w:val="center"/>
          </w:tcPr>
          <w:p w14:paraId="23F244B2"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single" w:sz="4" w:space="0" w:color="auto"/>
              <w:bottom w:val="single" w:sz="4" w:space="0" w:color="auto"/>
              <w:right w:val="single" w:sz="4" w:space="0" w:color="auto"/>
            </w:tcBorders>
            <w:noWrap/>
            <w:vAlign w:val="center"/>
            <w:hideMark/>
          </w:tcPr>
          <w:p w14:paraId="20421E1C" w14:textId="77777777" w:rsidR="00353EFD" w:rsidRPr="00A81A5C" w:rsidRDefault="00353EFD" w:rsidP="003B3ABA">
            <w:pPr>
              <w:rPr>
                <w:rFonts w:asciiTheme="minorHAnsi" w:hAnsiTheme="minorHAnsi" w:cstheme="minorHAnsi"/>
                <w:color w:val="auto"/>
                <w:sz w:val="20"/>
                <w:szCs w:val="20"/>
              </w:rPr>
            </w:pPr>
          </w:p>
        </w:tc>
      </w:tr>
      <w:tr w:rsidR="00353EFD" w:rsidRPr="00A81A5C" w14:paraId="09667E33" w14:textId="77777777" w:rsidTr="00A571DC">
        <w:trPr>
          <w:trHeight w:val="563"/>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7805F498"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21</w:t>
            </w:r>
          </w:p>
        </w:tc>
        <w:tc>
          <w:tcPr>
            <w:tcW w:w="3032" w:type="pct"/>
            <w:tcBorders>
              <w:top w:val="single" w:sz="4" w:space="0" w:color="auto"/>
              <w:left w:val="nil"/>
              <w:bottom w:val="single" w:sz="4" w:space="0" w:color="auto"/>
              <w:right w:val="single" w:sz="4" w:space="0" w:color="auto"/>
            </w:tcBorders>
            <w:vAlign w:val="center"/>
            <w:hideMark/>
          </w:tcPr>
          <w:p w14:paraId="17856B46"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za T.38 i pass-trough protokole za faks</w:t>
            </w:r>
          </w:p>
        </w:tc>
        <w:tc>
          <w:tcPr>
            <w:tcW w:w="635" w:type="pct"/>
            <w:tcBorders>
              <w:top w:val="single" w:sz="4" w:space="0" w:color="auto"/>
              <w:left w:val="nil"/>
              <w:bottom w:val="single" w:sz="4" w:space="0" w:color="auto"/>
              <w:right w:val="single" w:sz="4" w:space="0" w:color="auto"/>
            </w:tcBorders>
            <w:noWrap/>
            <w:vAlign w:val="center"/>
          </w:tcPr>
          <w:p w14:paraId="7471203D"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nil"/>
              <w:bottom w:val="single" w:sz="4" w:space="0" w:color="auto"/>
              <w:right w:val="single" w:sz="4" w:space="0" w:color="auto"/>
            </w:tcBorders>
            <w:noWrap/>
            <w:vAlign w:val="center"/>
            <w:hideMark/>
          </w:tcPr>
          <w:p w14:paraId="32EEACC3" w14:textId="77777777" w:rsidR="00353EFD" w:rsidRPr="00A81A5C" w:rsidRDefault="00353EFD" w:rsidP="003B3ABA">
            <w:pPr>
              <w:rPr>
                <w:rFonts w:asciiTheme="minorHAnsi" w:hAnsiTheme="minorHAnsi" w:cstheme="minorHAnsi"/>
                <w:color w:val="auto"/>
                <w:sz w:val="20"/>
                <w:szCs w:val="20"/>
              </w:rPr>
            </w:pPr>
          </w:p>
        </w:tc>
      </w:tr>
      <w:tr w:rsidR="00353EFD" w:rsidRPr="00A81A5C" w14:paraId="527854AC" w14:textId="77777777" w:rsidTr="00A571DC">
        <w:trPr>
          <w:trHeight w:val="557"/>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3C041756"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22</w:t>
            </w:r>
          </w:p>
        </w:tc>
        <w:tc>
          <w:tcPr>
            <w:tcW w:w="3032" w:type="pct"/>
            <w:tcBorders>
              <w:top w:val="single" w:sz="4" w:space="0" w:color="auto"/>
              <w:left w:val="single" w:sz="4" w:space="0" w:color="auto"/>
              <w:bottom w:val="single" w:sz="4" w:space="0" w:color="auto"/>
              <w:right w:val="single" w:sz="4" w:space="0" w:color="auto"/>
            </w:tcBorders>
            <w:vAlign w:val="center"/>
            <w:hideMark/>
          </w:tcPr>
          <w:p w14:paraId="0400098D"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Mogućnost prioritizacije liste audio kodeka na strani telekoma</w:t>
            </w:r>
          </w:p>
        </w:tc>
        <w:tc>
          <w:tcPr>
            <w:tcW w:w="635" w:type="pct"/>
            <w:tcBorders>
              <w:top w:val="single" w:sz="4" w:space="0" w:color="auto"/>
              <w:left w:val="single" w:sz="4" w:space="0" w:color="auto"/>
              <w:bottom w:val="single" w:sz="4" w:space="0" w:color="auto"/>
              <w:right w:val="single" w:sz="4" w:space="0" w:color="auto"/>
            </w:tcBorders>
            <w:noWrap/>
            <w:vAlign w:val="center"/>
          </w:tcPr>
          <w:p w14:paraId="107B0865"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single" w:sz="4" w:space="0" w:color="auto"/>
              <w:bottom w:val="single" w:sz="4" w:space="0" w:color="auto"/>
              <w:right w:val="single" w:sz="4" w:space="0" w:color="auto"/>
            </w:tcBorders>
            <w:noWrap/>
            <w:vAlign w:val="center"/>
            <w:hideMark/>
          </w:tcPr>
          <w:p w14:paraId="5AFDB792" w14:textId="77777777" w:rsidR="00353EFD" w:rsidRPr="00A81A5C" w:rsidRDefault="00353EFD" w:rsidP="003B3ABA">
            <w:pPr>
              <w:rPr>
                <w:rFonts w:asciiTheme="minorHAnsi" w:hAnsiTheme="minorHAnsi" w:cstheme="minorHAnsi"/>
                <w:color w:val="auto"/>
                <w:sz w:val="20"/>
                <w:szCs w:val="20"/>
              </w:rPr>
            </w:pPr>
          </w:p>
        </w:tc>
      </w:tr>
      <w:tr w:rsidR="00353EFD" w:rsidRPr="00A81A5C" w14:paraId="7A555CB8" w14:textId="77777777" w:rsidTr="00A571DC">
        <w:trPr>
          <w:trHeight w:val="535"/>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6D553541"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23</w:t>
            </w:r>
          </w:p>
        </w:tc>
        <w:tc>
          <w:tcPr>
            <w:tcW w:w="3032" w:type="pct"/>
            <w:tcBorders>
              <w:top w:val="single" w:sz="4" w:space="0" w:color="auto"/>
              <w:left w:val="nil"/>
              <w:bottom w:val="single" w:sz="4" w:space="0" w:color="auto"/>
              <w:right w:val="single" w:sz="4" w:space="0" w:color="auto"/>
            </w:tcBorders>
            <w:vAlign w:val="center"/>
            <w:hideMark/>
          </w:tcPr>
          <w:p w14:paraId="78E8F898"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za SIP UDP I SIP TCP</w:t>
            </w:r>
          </w:p>
        </w:tc>
        <w:tc>
          <w:tcPr>
            <w:tcW w:w="635" w:type="pct"/>
            <w:tcBorders>
              <w:top w:val="single" w:sz="4" w:space="0" w:color="auto"/>
              <w:left w:val="nil"/>
              <w:bottom w:val="single" w:sz="4" w:space="0" w:color="auto"/>
              <w:right w:val="single" w:sz="4" w:space="0" w:color="auto"/>
            </w:tcBorders>
            <w:noWrap/>
            <w:vAlign w:val="center"/>
          </w:tcPr>
          <w:p w14:paraId="1C95D456"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nil"/>
              <w:bottom w:val="single" w:sz="4" w:space="0" w:color="auto"/>
              <w:right w:val="single" w:sz="4" w:space="0" w:color="auto"/>
            </w:tcBorders>
            <w:noWrap/>
            <w:vAlign w:val="center"/>
            <w:hideMark/>
          </w:tcPr>
          <w:p w14:paraId="3AFF971F" w14:textId="77777777" w:rsidR="00353EFD" w:rsidRPr="00A81A5C" w:rsidRDefault="00353EFD" w:rsidP="003B3ABA">
            <w:pPr>
              <w:rPr>
                <w:rFonts w:asciiTheme="minorHAnsi" w:hAnsiTheme="minorHAnsi" w:cstheme="minorHAnsi"/>
                <w:color w:val="auto"/>
                <w:sz w:val="20"/>
                <w:szCs w:val="20"/>
              </w:rPr>
            </w:pPr>
          </w:p>
        </w:tc>
      </w:tr>
      <w:tr w:rsidR="00353EFD" w:rsidRPr="00A81A5C" w14:paraId="0D7EED02" w14:textId="77777777" w:rsidTr="003C6D44">
        <w:trPr>
          <w:trHeight w:val="354"/>
        </w:trPr>
        <w:tc>
          <w:tcPr>
            <w:tcW w:w="426" w:type="pct"/>
            <w:tcBorders>
              <w:top w:val="nil"/>
              <w:left w:val="single" w:sz="4" w:space="0" w:color="auto"/>
              <w:bottom w:val="single" w:sz="4" w:space="0" w:color="auto"/>
              <w:right w:val="single" w:sz="4" w:space="0" w:color="auto"/>
            </w:tcBorders>
            <w:noWrap/>
            <w:vAlign w:val="center"/>
            <w:hideMark/>
          </w:tcPr>
          <w:p w14:paraId="37D30497"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24</w:t>
            </w:r>
          </w:p>
        </w:tc>
        <w:tc>
          <w:tcPr>
            <w:tcW w:w="3032" w:type="pct"/>
            <w:tcBorders>
              <w:top w:val="nil"/>
              <w:left w:val="nil"/>
              <w:bottom w:val="single" w:sz="4" w:space="0" w:color="auto"/>
              <w:right w:val="single" w:sz="4" w:space="0" w:color="auto"/>
            </w:tcBorders>
            <w:vAlign w:val="center"/>
            <w:hideMark/>
          </w:tcPr>
          <w:p w14:paraId="3563F789"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mora imati neki oblik zaštite od DoS (Denial of Service) napada</w:t>
            </w:r>
          </w:p>
        </w:tc>
        <w:tc>
          <w:tcPr>
            <w:tcW w:w="635" w:type="pct"/>
            <w:tcBorders>
              <w:top w:val="nil"/>
              <w:left w:val="nil"/>
              <w:bottom w:val="single" w:sz="4" w:space="0" w:color="auto"/>
              <w:right w:val="single" w:sz="4" w:space="0" w:color="auto"/>
            </w:tcBorders>
            <w:noWrap/>
            <w:vAlign w:val="center"/>
          </w:tcPr>
          <w:p w14:paraId="571C2513"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6DC72FBA" w14:textId="77777777" w:rsidR="00353EFD" w:rsidRPr="00A81A5C" w:rsidRDefault="00353EFD" w:rsidP="003B3ABA">
            <w:pPr>
              <w:rPr>
                <w:rFonts w:asciiTheme="minorHAnsi" w:hAnsiTheme="minorHAnsi" w:cstheme="minorHAnsi"/>
                <w:color w:val="auto"/>
                <w:sz w:val="20"/>
                <w:szCs w:val="20"/>
              </w:rPr>
            </w:pPr>
          </w:p>
        </w:tc>
      </w:tr>
      <w:tr w:rsidR="00353EFD" w:rsidRPr="00A81A5C" w14:paraId="2103FF15" w14:textId="77777777" w:rsidTr="003C6D44">
        <w:trPr>
          <w:trHeight w:val="688"/>
        </w:trPr>
        <w:tc>
          <w:tcPr>
            <w:tcW w:w="426" w:type="pct"/>
            <w:tcBorders>
              <w:top w:val="nil"/>
              <w:left w:val="single" w:sz="4" w:space="0" w:color="auto"/>
              <w:bottom w:val="single" w:sz="4" w:space="0" w:color="auto"/>
              <w:right w:val="single" w:sz="4" w:space="0" w:color="auto"/>
            </w:tcBorders>
            <w:noWrap/>
            <w:vAlign w:val="center"/>
            <w:hideMark/>
          </w:tcPr>
          <w:p w14:paraId="595711B5"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25</w:t>
            </w:r>
          </w:p>
        </w:tc>
        <w:tc>
          <w:tcPr>
            <w:tcW w:w="3032" w:type="pct"/>
            <w:tcBorders>
              <w:top w:val="nil"/>
              <w:left w:val="nil"/>
              <w:bottom w:val="single" w:sz="4" w:space="0" w:color="auto"/>
              <w:right w:val="single" w:sz="4" w:space="0" w:color="auto"/>
            </w:tcBorders>
            <w:vAlign w:val="center"/>
            <w:hideMark/>
          </w:tcPr>
          <w:p w14:paraId="7C4F3E7E"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mora ponuditi u potpunosti georedundatno rješenje koje podrazumijeva da je oprema smještena u minimalno dva fizički odvojena Data centra koji su međusobno udaljeni minimalno 100 ili više kilometara</w:t>
            </w:r>
          </w:p>
          <w:p w14:paraId="071D5DA4"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U sklopu ponude potrebno je dostaviti adrese podatkovnih centara gdje se nalazi govorna platforma ponuditelja iz koje se vidi zadovoljenje uvjeta georedundantnosti.</w:t>
            </w:r>
          </w:p>
          <w:p w14:paraId="0C9E056B"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Svaka komponenta ponuditeljeve platforme koja sudjeluje u procesiranju poziva (npr. SBC, SIP aplikacijski server itd.) mora biti georedundantna. Svaka georedundantna lokacija platforme mora imati kapaciteta procesirati sve dolazne i odlazne pozive.</w:t>
            </w:r>
          </w:p>
        </w:tc>
        <w:tc>
          <w:tcPr>
            <w:tcW w:w="635" w:type="pct"/>
            <w:tcBorders>
              <w:top w:val="nil"/>
              <w:left w:val="nil"/>
              <w:bottom w:val="single" w:sz="4" w:space="0" w:color="auto"/>
              <w:right w:val="single" w:sz="4" w:space="0" w:color="auto"/>
            </w:tcBorders>
            <w:noWrap/>
            <w:vAlign w:val="center"/>
          </w:tcPr>
          <w:p w14:paraId="25428D20"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nil"/>
              <w:left w:val="nil"/>
              <w:bottom w:val="single" w:sz="4" w:space="0" w:color="auto"/>
              <w:right w:val="single" w:sz="4" w:space="0" w:color="auto"/>
            </w:tcBorders>
            <w:noWrap/>
            <w:vAlign w:val="center"/>
            <w:hideMark/>
          </w:tcPr>
          <w:p w14:paraId="052CC165" w14:textId="77777777" w:rsidR="00353EFD" w:rsidRPr="00A81A5C" w:rsidRDefault="00353EFD" w:rsidP="003B3ABA">
            <w:pPr>
              <w:rPr>
                <w:rFonts w:asciiTheme="minorHAnsi" w:hAnsiTheme="minorHAnsi" w:cstheme="minorHAnsi"/>
                <w:color w:val="auto"/>
                <w:sz w:val="20"/>
                <w:szCs w:val="20"/>
              </w:rPr>
            </w:pPr>
          </w:p>
        </w:tc>
      </w:tr>
      <w:tr w:rsidR="00353EFD" w:rsidRPr="00A81A5C" w14:paraId="7E5815CE" w14:textId="77777777" w:rsidTr="003C6D44">
        <w:trPr>
          <w:trHeight w:val="688"/>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315D95BB"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26</w:t>
            </w:r>
          </w:p>
        </w:tc>
        <w:tc>
          <w:tcPr>
            <w:tcW w:w="3032" w:type="pct"/>
            <w:tcBorders>
              <w:top w:val="single" w:sz="4" w:space="0" w:color="auto"/>
              <w:left w:val="single" w:sz="4" w:space="0" w:color="auto"/>
              <w:bottom w:val="single" w:sz="4" w:space="0" w:color="auto"/>
              <w:right w:val="single" w:sz="4" w:space="0" w:color="auto"/>
            </w:tcBorders>
            <w:vAlign w:val="center"/>
            <w:hideMark/>
          </w:tcPr>
          <w:p w14:paraId="6E45FD40"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mora osigurati visoku razinu dostupnosti komponenata na svojoj strani.</w:t>
            </w:r>
          </w:p>
        </w:tc>
        <w:tc>
          <w:tcPr>
            <w:tcW w:w="635" w:type="pct"/>
            <w:tcBorders>
              <w:top w:val="single" w:sz="4" w:space="0" w:color="auto"/>
              <w:left w:val="single" w:sz="4" w:space="0" w:color="auto"/>
              <w:bottom w:val="single" w:sz="4" w:space="0" w:color="auto"/>
              <w:right w:val="single" w:sz="4" w:space="0" w:color="auto"/>
            </w:tcBorders>
            <w:noWrap/>
            <w:vAlign w:val="center"/>
          </w:tcPr>
          <w:p w14:paraId="0E1163AF"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single" w:sz="4" w:space="0" w:color="auto"/>
              <w:bottom w:val="single" w:sz="4" w:space="0" w:color="auto"/>
              <w:right w:val="single" w:sz="4" w:space="0" w:color="auto"/>
            </w:tcBorders>
            <w:noWrap/>
            <w:vAlign w:val="center"/>
            <w:hideMark/>
          </w:tcPr>
          <w:p w14:paraId="4C29E58C" w14:textId="77777777" w:rsidR="00353EFD" w:rsidRPr="00A81A5C" w:rsidRDefault="00353EFD" w:rsidP="003B3ABA">
            <w:pPr>
              <w:rPr>
                <w:rFonts w:asciiTheme="minorHAnsi" w:hAnsiTheme="minorHAnsi" w:cstheme="minorHAnsi"/>
                <w:color w:val="auto"/>
                <w:sz w:val="20"/>
                <w:szCs w:val="20"/>
              </w:rPr>
            </w:pPr>
          </w:p>
        </w:tc>
      </w:tr>
      <w:tr w:rsidR="00353EFD" w:rsidRPr="00A81A5C" w14:paraId="1CE130E2" w14:textId="77777777" w:rsidTr="003C6D44">
        <w:trPr>
          <w:trHeight w:val="688"/>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144979E6"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27</w:t>
            </w:r>
          </w:p>
        </w:tc>
        <w:tc>
          <w:tcPr>
            <w:tcW w:w="3032" w:type="pct"/>
            <w:tcBorders>
              <w:top w:val="single" w:sz="4" w:space="0" w:color="auto"/>
              <w:left w:val="nil"/>
              <w:bottom w:val="single" w:sz="4" w:space="0" w:color="auto"/>
              <w:right w:val="single" w:sz="4" w:space="0" w:color="auto"/>
            </w:tcBorders>
            <w:vAlign w:val="center"/>
            <w:hideMark/>
          </w:tcPr>
          <w:p w14:paraId="61D61BFC"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mora garantirati ispravan obračun poziva u slučaju masovnog ispada na primarnoj lokaciji platforme ponuditelja i aktivaciji sekundarne georedundantne platforme (pozivi moraju biti ispravno terminirani).</w:t>
            </w:r>
          </w:p>
        </w:tc>
        <w:tc>
          <w:tcPr>
            <w:tcW w:w="635" w:type="pct"/>
            <w:tcBorders>
              <w:top w:val="single" w:sz="4" w:space="0" w:color="auto"/>
              <w:left w:val="nil"/>
              <w:bottom w:val="single" w:sz="4" w:space="0" w:color="auto"/>
              <w:right w:val="single" w:sz="4" w:space="0" w:color="auto"/>
            </w:tcBorders>
            <w:noWrap/>
            <w:vAlign w:val="center"/>
          </w:tcPr>
          <w:p w14:paraId="6DFC6B8F"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nil"/>
              <w:bottom w:val="single" w:sz="4" w:space="0" w:color="auto"/>
              <w:right w:val="single" w:sz="4" w:space="0" w:color="auto"/>
            </w:tcBorders>
            <w:noWrap/>
            <w:vAlign w:val="center"/>
            <w:hideMark/>
          </w:tcPr>
          <w:p w14:paraId="07B74510" w14:textId="77777777" w:rsidR="00353EFD" w:rsidRPr="00A81A5C" w:rsidRDefault="00353EFD" w:rsidP="003B3ABA">
            <w:pPr>
              <w:rPr>
                <w:rFonts w:asciiTheme="minorHAnsi" w:hAnsiTheme="minorHAnsi" w:cstheme="minorHAnsi"/>
                <w:color w:val="auto"/>
                <w:sz w:val="20"/>
                <w:szCs w:val="20"/>
              </w:rPr>
            </w:pPr>
          </w:p>
        </w:tc>
      </w:tr>
      <w:tr w:rsidR="00353EFD" w:rsidRPr="00A81A5C" w14:paraId="60517347" w14:textId="77777777" w:rsidTr="003C6D44">
        <w:trPr>
          <w:trHeight w:val="688"/>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061D1F2E"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28</w:t>
            </w:r>
          </w:p>
        </w:tc>
        <w:tc>
          <w:tcPr>
            <w:tcW w:w="3032" w:type="pct"/>
            <w:tcBorders>
              <w:top w:val="single" w:sz="4" w:space="0" w:color="auto"/>
              <w:left w:val="single" w:sz="4" w:space="0" w:color="auto"/>
              <w:bottom w:val="single" w:sz="4" w:space="0" w:color="auto"/>
              <w:right w:val="single" w:sz="4" w:space="0" w:color="auto"/>
            </w:tcBorders>
            <w:vAlign w:val="center"/>
            <w:hideMark/>
          </w:tcPr>
          <w:p w14:paraId="2641C95B"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U slučaju potpunog ispada primarne georedundantne lokacije platforme ponuditelja, prekid dostupnosti ne smije biti duži od 60 min za sve glasovne usluge.</w:t>
            </w:r>
          </w:p>
        </w:tc>
        <w:tc>
          <w:tcPr>
            <w:tcW w:w="635" w:type="pct"/>
            <w:tcBorders>
              <w:top w:val="single" w:sz="4" w:space="0" w:color="auto"/>
              <w:left w:val="single" w:sz="4" w:space="0" w:color="auto"/>
              <w:bottom w:val="single" w:sz="4" w:space="0" w:color="auto"/>
              <w:right w:val="single" w:sz="4" w:space="0" w:color="auto"/>
            </w:tcBorders>
            <w:noWrap/>
            <w:vAlign w:val="center"/>
          </w:tcPr>
          <w:p w14:paraId="44D670E4" w14:textId="77777777" w:rsidR="00353EFD" w:rsidRPr="00A81A5C" w:rsidRDefault="00353EFD" w:rsidP="003B3ABA">
            <w:pPr>
              <w:jc w:val="both"/>
              <w:rPr>
                <w:rFonts w:asciiTheme="minorHAnsi" w:hAnsiTheme="minorHAnsi" w:cstheme="minorHAnsi"/>
                <w:color w:val="auto"/>
                <w:sz w:val="20"/>
                <w:szCs w:val="20"/>
              </w:rPr>
            </w:pPr>
          </w:p>
        </w:tc>
        <w:tc>
          <w:tcPr>
            <w:tcW w:w="907" w:type="pct"/>
            <w:tcBorders>
              <w:top w:val="single" w:sz="4" w:space="0" w:color="auto"/>
              <w:left w:val="single" w:sz="4" w:space="0" w:color="auto"/>
              <w:bottom w:val="single" w:sz="4" w:space="0" w:color="auto"/>
              <w:right w:val="single" w:sz="4" w:space="0" w:color="auto"/>
            </w:tcBorders>
            <w:noWrap/>
            <w:vAlign w:val="center"/>
            <w:hideMark/>
          </w:tcPr>
          <w:p w14:paraId="71B5A395" w14:textId="77777777" w:rsidR="00353EFD" w:rsidRPr="00A81A5C" w:rsidRDefault="00353EFD" w:rsidP="003B3ABA">
            <w:pPr>
              <w:rPr>
                <w:rFonts w:asciiTheme="minorHAnsi" w:hAnsiTheme="minorHAnsi" w:cstheme="minorHAnsi"/>
                <w:color w:val="auto"/>
                <w:sz w:val="20"/>
                <w:szCs w:val="20"/>
              </w:rPr>
            </w:pPr>
          </w:p>
        </w:tc>
      </w:tr>
      <w:tr w:rsidR="00353EFD" w:rsidRPr="00A81A5C" w14:paraId="78FA3401" w14:textId="77777777" w:rsidTr="003C6D44">
        <w:trPr>
          <w:trHeight w:val="688"/>
        </w:trPr>
        <w:tc>
          <w:tcPr>
            <w:tcW w:w="426" w:type="pct"/>
            <w:tcBorders>
              <w:top w:val="single" w:sz="4" w:space="0" w:color="auto"/>
              <w:left w:val="single" w:sz="4" w:space="0" w:color="auto"/>
              <w:bottom w:val="single" w:sz="4" w:space="0" w:color="auto"/>
              <w:right w:val="single" w:sz="4" w:space="0" w:color="auto"/>
            </w:tcBorders>
            <w:noWrap/>
            <w:vAlign w:val="center"/>
            <w:hideMark/>
          </w:tcPr>
          <w:p w14:paraId="2FC05737" w14:textId="77777777" w:rsidR="00353EFD" w:rsidRPr="00A81A5C" w:rsidRDefault="00353EFD" w:rsidP="003C6D44">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29</w:t>
            </w:r>
          </w:p>
        </w:tc>
        <w:tc>
          <w:tcPr>
            <w:tcW w:w="3032" w:type="pct"/>
            <w:tcBorders>
              <w:top w:val="single" w:sz="4" w:space="0" w:color="auto"/>
              <w:left w:val="single" w:sz="4" w:space="0" w:color="auto"/>
              <w:bottom w:val="single" w:sz="4" w:space="0" w:color="auto"/>
              <w:right w:val="single" w:sz="4" w:space="0" w:color="auto"/>
            </w:tcBorders>
            <w:vAlign w:val="center"/>
            <w:hideMark/>
          </w:tcPr>
          <w:p w14:paraId="00DEAC74" w14:textId="77777777" w:rsidR="00353EFD" w:rsidRPr="00A81A5C" w:rsidRDefault="00353EFD" w:rsidP="003C6D44">
            <w:pPr>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mora osigurati propusnost po jednom govornom kanalu od 96 kbit/s</w:t>
            </w:r>
          </w:p>
        </w:tc>
        <w:tc>
          <w:tcPr>
            <w:tcW w:w="635" w:type="pct"/>
            <w:tcBorders>
              <w:top w:val="single" w:sz="4" w:space="0" w:color="auto"/>
              <w:left w:val="single" w:sz="4" w:space="0" w:color="auto"/>
              <w:bottom w:val="single" w:sz="4" w:space="0" w:color="auto"/>
              <w:right w:val="single" w:sz="4" w:space="0" w:color="auto"/>
            </w:tcBorders>
            <w:noWrap/>
            <w:vAlign w:val="center"/>
          </w:tcPr>
          <w:p w14:paraId="798A9EF3" w14:textId="77777777" w:rsidR="00353EFD" w:rsidRPr="00A81A5C" w:rsidRDefault="00353EFD" w:rsidP="003B3ABA">
            <w:pPr>
              <w:ind w:left="-142" w:right="-107"/>
              <w:jc w:val="center"/>
              <w:rPr>
                <w:rFonts w:asciiTheme="minorHAnsi" w:hAnsiTheme="minorHAnsi" w:cstheme="minorHAnsi"/>
                <w:color w:val="auto"/>
                <w:sz w:val="20"/>
                <w:szCs w:val="20"/>
              </w:rPr>
            </w:pPr>
          </w:p>
        </w:tc>
        <w:tc>
          <w:tcPr>
            <w:tcW w:w="907" w:type="pct"/>
            <w:tcBorders>
              <w:top w:val="single" w:sz="4" w:space="0" w:color="auto"/>
              <w:left w:val="single" w:sz="4" w:space="0" w:color="auto"/>
              <w:bottom w:val="single" w:sz="4" w:space="0" w:color="auto"/>
              <w:right w:val="single" w:sz="4" w:space="0" w:color="auto"/>
            </w:tcBorders>
            <w:noWrap/>
            <w:vAlign w:val="center"/>
            <w:hideMark/>
          </w:tcPr>
          <w:p w14:paraId="5600D50D" w14:textId="77777777" w:rsidR="00353EFD" w:rsidRPr="00A81A5C" w:rsidRDefault="00353EFD" w:rsidP="003B3ABA">
            <w:pPr>
              <w:rPr>
                <w:rFonts w:asciiTheme="minorHAnsi" w:hAnsiTheme="minorHAnsi" w:cstheme="minorHAnsi"/>
                <w:color w:val="auto"/>
                <w:sz w:val="20"/>
                <w:szCs w:val="20"/>
              </w:rPr>
            </w:pPr>
          </w:p>
        </w:tc>
      </w:tr>
    </w:tbl>
    <w:p w14:paraId="31A9F3DD" w14:textId="77777777" w:rsidR="00353EFD" w:rsidRPr="00A81A5C" w:rsidRDefault="00353EFD" w:rsidP="00353EFD">
      <w:pPr>
        <w:rPr>
          <w:rFonts w:asciiTheme="minorHAnsi" w:eastAsia="Calibri" w:hAnsiTheme="minorHAnsi" w:cstheme="minorHAnsi"/>
          <w:color w:val="auto"/>
          <w:sz w:val="20"/>
          <w:szCs w:val="20"/>
          <w:lang w:eastAsia="en-US"/>
        </w:rPr>
      </w:pPr>
    </w:p>
    <w:p w14:paraId="5FFD3588" w14:textId="77777777" w:rsidR="00353EFD" w:rsidRPr="00A81A5C" w:rsidRDefault="00353EFD" w:rsidP="00A571DC">
      <w:pPr>
        <w:pStyle w:val="NoSpacing"/>
        <w:jc w:val="both"/>
        <w:rPr>
          <w:rFonts w:asciiTheme="minorHAnsi" w:hAnsiTheme="minorHAnsi" w:cstheme="minorHAnsi"/>
          <w:noProof/>
          <w:sz w:val="20"/>
          <w:szCs w:val="20"/>
        </w:rPr>
      </w:pPr>
      <w:r w:rsidRPr="00A81A5C">
        <w:rPr>
          <w:rFonts w:asciiTheme="minorHAnsi" w:hAnsiTheme="minorHAnsi" w:cstheme="minorHAnsi"/>
          <w:noProof/>
          <w:sz w:val="20"/>
          <w:szCs w:val="20"/>
        </w:rPr>
        <w:t>Ponuditelj će za potrebe Naručitelja osigurati sljedeće funkcionalnosti sustava za pružanje usluge napredne IP telefonije:</w:t>
      </w:r>
    </w:p>
    <w:p w14:paraId="0FFB90DB" w14:textId="77777777" w:rsidR="00353EFD" w:rsidRPr="00A81A5C" w:rsidRDefault="00353EFD" w:rsidP="00353EFD">
      <w:pPr>
        <w:rPr>
          <w:rFonts w:asciiTheme="minorHAnsi" w:hAnsiTheme="minorHAnsi" w:cstheme="minorHAnsi"/>
          <w:color w:val="auto"/>
          <w:sz w:val="20"/>
          <w:szCs w:val="20"/>
        </w:rPr>
      </w:pPr>
    </w:p>
    <w:tbl>
      <w:tblPr>
        <w:tblW w:w="5018" w:type="pct"/>
        <w:tblInd w:w="-34" w:type="dxa"/>
        <w:tblLayout w:type="fixed"/>
        <w:tblLook w:val="04A0" w:firstRow="1" w:lastRow="0" w:firstColumn="1" w:lastColumn="0" w:noHBand="0" w:noVBand="1"/>
      </w:tblPr>
      <w:tblGrid>
        <w:gridCol w:w="732"/>
        <w:gridCol w:w="6380"/>
        <w:gridCol w:w="1056"/>
        <w:gridCol w:w="1059"/>
      </w:tblGrid>
      <w:tr w:rsidR="00353EFD" w:rsidRPr="00A81A5C" w14:paraId="70A85D45" w14:textId="77777777" w:rsidTr="00A571DC">
        <w:trPr>
          <w:trHeight w:val="315"/>
        </w:trPr>
        <w:tc>
          <w:tcPr>
            <w:tcW w:w="5000" w:type="pct"/>
            <w:gridSpan w:val="4"/>
            <w:tcBorders>
              <w:top w:val="single" w:sz="8" w:space="0" w:color="auto"/>
              <w:left w:val="single" w:sz="8" w:space="0" w:color="auto"/>
              <w:bottom w:val="nil"/>
              <w:right w:val="single" w:sz="8" w:space="0" w:color="000000"/>
            </w:tcBorders>
            <w:shd w:val="clear" w:color="auto" w:fill="BFBFBF"/>
            <w:vAlign w:val="center"/>
            <w:hideMark/>
          </w:tcPr>
          <w:p w14:paraId="40F0CAFF"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1.1.2. Tehnička specifikacija usluge napredne IP telefonije</w:t>
            </w:r>
          </w:p>
        </w:tc>
      </w:tr>
      <w:tr w:rsidR="00353EFD" w:rsidRPr="00A81A5C" w14:paraId="315BC1D2" w14:textId="77777777" w:rsidTr="00A571DC">
        <w:trPr>
          <w:trHeight w:val="980"/>
        </w:trPr>
        <w:tc>
          <w:tcPr>
            <w:tcW w:w="397"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060F0898" w14:textId="77777777" w:rsidR="00353EFD" w:rsidRPr="00A81A5C" w:rsidRDefault="00353EFD" w:rsidP="00A571DC">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Redni broj</w:t>
            </w:r>
          </w:p>
        </w:tc>
        <w:tc>
          <w:tcPr>
            <w:tcW w:w="3457" w:type="pct"/>
            <w:tcBorders>
              <w:top w:val="single" w:sz="4" w:space="0" w:color="auto"/>
              <w:left w:val="nil"/>
              <w:bottom w:val="single" w:sz="4" w:space="0" w:color="auto"/>
              <w:right w:val="single" w:sz="4" w:space="0" w:color="auto"/>
            </w:tcBorders>
            <w:shd w:val="clear" w:color="auto" w:fill="D8D8D8"/>
            <w:vAlign w:val="center"/>
            <w:hideMark/>
          </w:tcPr>
          <w:p w14:paraId="09C971AF" w14:textId="77777777" w:rsidR="00353EFD" w:rsidRPr="00A81A5C" w:rsidRDefault="00353EFD" w:rsidP="00A571DC">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Obvezne tehničke karakteristike</w:t>
            </w:r>
          </w:p>
        </w:tc>
        <w:tc>
          <w:tcPr>
            <w:tcW w:w="572" w:type="pct"/>
            <w:tcBorders>
              <w:top w:val="single" w:sz="4" w:space="0" w:color="auto"/>
              <w:left w:val="nil"/>
              <w:bottom w:val="single" w:sz="4" w:space="0" w:color="auto"/>
              <w:right w:val="single" w:sz="4" w:space="0" w:color="auto"/>
            </w:tcBorders>
            <w:shd w:val="clear" w:color="auto" w:fill="D8D8D8"/>
            <w:vAlign w:val="center"/>
            <w:hideMark/>
          </w:tcPr>
          <w:p w14:paraId="101AFE79" w14:textId="77777777" w:rsidR="00353EFD" w:rsidRPr="00A81A5C" w:rsidRDefault="00353EFD" w:rsidP="003B3ABA">
            <w:pPr>
              <w:ind w:left="-55" w:right="-133"/>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Zadovoljava</w:t>
            </w:r>
          </w:p>
          <w:p w14:paraId="76A12EC3" w14:textId="77777777" w:rsidR="00353EFD" w:rsidRPr="00A81A5C" w:rsidRDefault="00353EFD" w:rsidP="003B3ABA">
            <w:pPr>
              <w:ind w:left="-55" w:right="-133"/>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DA/NE</w:t>
            </w:r>
          </w:p>
        </w:tc>
        <w:tc>
          <w:tcPr>
            <w:tcW w:w="574" w:type="pct"/>
            <w:tcBorders>
              <w:top w:val="single" w:sz="4" w:space="0" w:color="auto"/>
              <w:left w:val="nil"/>
              <w:bottom w:val="single" w:sz="4" w:space="0" w:color="auto"/>
              <w:right w:val="single" w:sz="4" w:space="0" w:color="auto"/>
            </w:tcBorders>
            <w:shd w:val="clear" w:color="auto" w:fill="D8D8D8"/>
            <w:vAlign w:val="center"/>
            <w:hideMark/>
          </w:tcPr>
          <w:p w14:paraId="208BE1A2" w14:textId="77777777" w:rsidR="00353EFD" w:rsidRPr="00A81A5C" w:rsidRDefault="00353EFD" w:rsidP="003B3ABA">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Stranice ponude koje dokazuju funkcionalnost</w:t>
            </w:r>
          </w:p>
        </w:tc>
      </w:tr>
      <w:tr w:rsidR="00353EFD" w:rsidRPr="00A81A5C" w14:paraId="70EAF4AB" w14:textId="77777777" w:rsidTr="00A571DC">
        <w:trPr>
          <w:cantSplit/>
          <w:trHeight w:val="105"/>
        </w:trPr>
        <w:tc>
          <w:tcPr>
            <w:tcW w:w="397" w:type="pct"/>
            <w:tcBorders>
              <w:top w:val="nil"/>
              <w:left w:val="single" w:sz="4" w:space="0" w:color="auto"/>
              <w:bottom w:val="single" w:sz="4" w:space="0" w:color="auto"/>
              <w:right w:val="single" w:sz="4" w:space="0" w:color="auto"/>
            </w:tcBorders>
            <w:noWrap/>
            <w:vAlign w:val="center"/>
            <w:hideMark/>
          </w:tcPr>
          <w:p w14:paraId="28275115" w14:textId="77777777" w:rsidR="00353EFD" w:rsidRPr="00A81A5C" w:rsidRDefault="00353EFD" w:rsidP="00A571DC">
            <w:pPr>
              <w:jc w:val="center"/>
              <w:rPr>
                <w:rFonts w:asciiTheme="minorHAnsi" w:hAnsiTheme="minorHAnsi" w:cstheme="minorHAnsi"/>
                <w:color w:val="auto"/>
                <w:sz w:val="20"/>
                <w:szCs w:val="20"/>
                <w:lang w:eastAsia="en-US"/>
              </w:rPr>
            </w:pPr>
            <w:r w:rsidRPr="00A81A5C">
              <w:rPr>
                <w:rFonts w:asciiTheme="minorHAnsi" w:hAnsiTheme="minorHAnsi" w:cstheme="minorHAnsi"/>
                <w:color w:val="auto"/>
                <w:sz w:val="20"/>
                <w:szCs w:val="20"/>
              </w:rPr>
              <w:t>1</w:t>
            </w:r>
          </w:p>
        </w:tc>
        <w:tc>
          <w:tcPr>
            <w:tcW w:w="3457" w:type="pct"/>
            <w:tcBorders>
              <w:top w:val="nil"/>
              <w:left w:val="nil"/>
              <w:bottom w:val="single" w:sz="4" w:space="0" w:color="auto"/>
              <w:right w:val="single" w:sz="4" w:space="0" w:color="auto"/>
            </w:tcBorders>
            <w:noWrap/>
            <w:vAlign w:val="center"/>
            <w:hideMark/>
          </w:tcPr>
          <w:p w14:paraId="075E6A8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Abbreviated dial - (Skraćeno biranje)</w:t>
            </w:r>
          </w:p>
        </w:tc>
        <w:tc>
          <w:tcPr>
            <w:tcW w:w="572" w:type="pct"/>
            <w:tcBorders>
              <w:top w:val="nil"/>
              <w:left w:val="nil"/>
              <w:bottom w:val="single" w:sz="4" w:space="0" w:color="auto"/>
              <w:right w:val="single" w:sz="4" w:space="0" w:color="auto"/>
            </w:tcBorders>
            <w:noWrap/>
            <w:vAlign w:val="center"/>
          </w:tcPr>
          <w:p w14:paraId="4C294CA1"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676D8DEF" w14:textId="77777777" w:rsidR="00353EFD" w:rsidRPr="00A81A5C" w:rsidRDefault="00353EFD" w:rsidP="003B3ABA">
            <w:pPr>
              <w:rPr>
                <w:rFonts w:asciiTheme="minorHAnsi" w:hAnsiTheme="minorHAnsi" w:cstheme="minorHAnsi"/>
                <w:color w:val="auto"/>
                <w:sz w:val="20"/>
                <w:szCs w:val="20"/>
              </w:rPr>
            </w:pPr>
          </w:p>
        </w:tc>
      </w:tr>
      <w:tr w:rsidR="00353EFD" w:rsidRPr="00A81A5C" w14:paraId="053F0192" w14:textId="77777777" w:rsidTr="00A571DC">
        <w:trPr>
          <w:cantSplit/>
          <w:trHeight w:val="7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00B9451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w:t>
            </w:r>
          </w:p>
        </w:tc>
        <w:tc>
          <w:tcPr>
            <w:tcW w:w="3457" w:type="pct"/>
            <w:tcBorders>
              <w:top w:val="single" w:sz="4" w:space="0" w:color="auto"/>
              <w:left w:val="single" w:sz="4" w:space="0" w:color="auto"/>
              <w:bottom w:val="single" w:sz="4" w:space="0" w:color="auto"/>
              <w:right w:val="single" w:sz="4" w:space="0" w:color="auto"/>
            </w:tcBorders>
            <w:vAlign w:val="center"/>
            <w:hideMark/>
          </w:tcPr>
          <w:p w14:paraId="5E9BB49B"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Audio conference calls</w:t>
            </w:r>
          </w:p>
        </w:tc>
        <w:tc>
          <w:tcPr>
            <w:tcW w:w="572" w:type="pct"/>
            <w:tcBorders>
              <w:top w:val="single" w:sz="4" w:space="0" w:color="auto"/>
              <w:left w:val="single" w:sz="4" w:space="0" w:color="auto"/>
              <w:bottom w:val="single" w:sz="4" w:space="0" w:color="auto"/>
              <w:right w:val="single" w:sz="4" w:space="0" w:color="auto"/>
            </w:tcBorders>
            <w:noWrap/>
            <w:vAlign w:val="center"/>
          </w:tcPr>
          <w:p w14:paraId="166C7BD3"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5AD7009A" w14:textId="77777777" w:rsidR="00353EFD" w:rsidRPr="00A81A5C" w:rsidRDefault="00353EFD" w:rsidP="003B3ABA">
            <w:pPr>
              <w:rPr>
                <w:rFonts w:asciiTheme="minorHAnsi" w:hAnsiTheme="minorHAnsi" w:cstheme="minorHAnsi"/>
                <w:color w:val="auto"/>
                <w:sz w:val="20"/>
                <w:szCs w:val="20"/>
              </w:rPr>
            </w:pPr>
          </w:p>
        </w:tc>
      </w:tr>
      <w:tr w:rsidR="00353EFD" w:rsidRPr="00A81A5C" w14:paraId="4050B363" w14:textId="77777777" w:rsidTr="00A571DC">
        <w:trPr>
          <w:cantSplit/>
          <w:trHeight w:val="7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5D2BE78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w:t>
            </w:r>
          </w:p>
        </w:tc>
        <w:tc>
          <w:tcPr>
            <w:tcW w:w="3457" w:type="pct"/>
            <w:tcBorders>
              <w:top w:val="single" w:sz="4" w:space="0" w:color="auto"/>
              <w:left w:val="nil"/>
              <w:bottom w:val="single" w:sz="4" w:space="0" w:color="auto"/>
              <w:right w:val="single" w:sz="4" w:space="0" w:color="auto"/>
            </w:tcBorders>
            <w:vAlign w:val="center"/>
            <w:hideMark/>
          </w:tcPr>
          <w:p w14:paraId="785ED7D2"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Auto answer and intercom - (Automatski odgovor i interkom)</w:t>
            </w:r>
          </w:p>
        </w:tc>
        <w:tc>
          <w:tcPr>
            <w:tcW w:w="572" w:type="pct"/>
            <w:tcBorders>
              <w:top w:val="single" w:sz="4" w:space="0" w:color="auto"/>
              <w:left w:val="nil"/>
              <w:bottom w:val="single" w:sz="4" w:space="0" w:color="auto"/>
              <w:right w:val="single" w:sz="4" w:space="0" w:color="auto"/>
            </w:tcBorders>
            <w:noWrap/>
            <w:vAlign w:val="center"/>
          </w:tcPr>
          <w:p w14:paraId="698A9E0E"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05DE6837" w14:textId="77777777" w:rsidR="00353EFD" w:rsidRPr="00A81A5C" w:rsidRDefault="00353EFD" w:rsidP="003B3ABA">
            <w:pPr>
              <w:rPr>
                <w:rFonts w:asciiTheme="minorHAnsi" w:hAnsiTheme="minorHAnsi" w:cstheme="minorHAnsi"/>
                <w:color w:val="auto"/>
                <w:sz w:val="20"/>
                <w:szCs w:val="20"/>
              </w:rPr>
            </w:pPr>
          </w:p>
        </w:tc>
      </w:tr>
      <w:tr w:rsidR="00353EFD" w:rsidRPr="00A81A5C" w14:paraId="0A74670E" w14:textId="77777777" w:rsidTr="00A571DC">
        <w:trPr>
          <w:cantSplit/>
          <w:trHeight w:val="688"/>
        </w:trPr>
        <w:tc>
          <w:tcPr>
            <w:tcW w:w="397" w:type="pct"/>
            <w:tcBorders>
              <w:top w:val="nil"/>
              <w:left w:val="single" w:sz="4" w:space="0" w:color="auto"/>
              <w:bottom w:val="single" w:sz="4" w:space="0" w:color="auto"/>
              <w:right w:val="single" w:sz="4" w:space="0" w:color="auto"/>
            </w:tcBorders>
            <w:noWrap/>
            <w:vAlign w:val="center"/>
            <w:hideMark/>
          </w:tcPr>
          <w:p w14:paraId="72FEB9A6"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lastRenderedPageBreak/>
              <w:t>4</w:t>
            </w:r>
          </w:p>
        </w:tc>
        <w:tc>
          <w:tcPr>
            <w:tcW w:w="3457" w:type="pct"/>
            <w:tcBorders>
              <w:top w:val="nil"/>
              <w:left w:val="nil"/>
              <w:bottom w:val="single" w:sz="4" w:space="0" w:color="auto"/>
              <w:right w:val="single" w:sz="4" w:space="0" w:color="auto"/>
            </w:tcBorders>
            <w:vAlign w:val="center"/>
            <w:hideMark/>
          </w:tcPr>
          <w:p w14:paraId="3125099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Callback busy and no reply to station - (Povratni poziv u slučaju zauzetosti i nedostupnosti)</w:t>
            </w:r>
          </w:p>
        </w:tc>
        <w:tc>
          <w:tcPr>
            <w:tcW w:w="572" w:type="pct"/>
            <w:tcBorders>
              <w:top w:val="nil"/>
              <w:left w:val="nil"/>
              <w:bottom w:val="single" w:sz="4" w:space="0" w:color="auto"/>
              <w:right w:val="single" w:sz="4" w:space="0" w:color="auto"/>
            </w:tcBorders>
            <w:noWrap/>
            <w:vAlign w:val="center"/>
          </w:tcPr>
          <w:p w14:paraId="74EDE275"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6515A554" w14:textId="77777777" w:rsidR="00353EFD" w:rsidRPr="00A81A5C" w:rsidRDefault="00353EFD" w:rsidP="003B3ABA">
            <w:pPr>
              <w:rPr>
                <w:rFonts w:asciiTheme="minorHAnsi" w:hAnsiTheme="minorHAnsi" w:cstheme="minorHAnsi"/>
                <w:color w:val="auto"/>
                <w:sz w:val="20"/>
                <w:szCs w:val="20"/>
              </w:rPr>
            </w:pPr>
          </w:p>
        </w:tc>
      </w:tr>
      <w:tr w:rsidR="00353EFD" w:rsidRPr="00A81A5C" w14:paraId="47CEC737" w14:textId="77777777" w:rsidTr="00A571DC">
        <w:trPr>
          <w:cantSplit/>
          <w:trHeight w:val="581"/>
        </w:trPr>
        <w:tc>
          <w:tcPr>
            <w:tcW w:w="397" w:type="pct"/>
            <w:tcBorders>
              <w:top w:val="nil"/>
              <w:left w:val="single" w:sz="4" w:space="0" w:color="auto"/>
              <w:bottom w:val="single" w:sz="4" w:space="0" w:color="auto"/>
              <w:right w:val="single" w:sz="4" w:space="0" w:color="auto"/>
            </w:tcBorders>
            <w:noWrap/>
            <w:vAlign w:val="center"/>
            <w:hideMark/>
          </w:tcPr>
          <w:p w14:paraId="2EA227E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w:t>
            </w:r>
          </w:p>
        </w:tc>
        <w:tc>
          <w:tcPr>
            <w:tcW w:w="3457" w:type="pct"/>
            <w:tcBorders>
              <w:top w:val="nil"/>
              <w:left w:val="nil"/>
              <w:bottom w:val="single" w:sz="4" w:space="0" w:color="auto"/>
              <w:right w:val="single" w:sz="4" w:space="0" w:color="auto"/>
            </w:tcBorders>
            <w:vAlign w:val="center"/>
            <w:hideMark/>
          </w:tcPr>
          <w:p w14:paraId="1DE19C0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connection - (Spajanje poziva)</w:t>
            </w:r>
          </w:p>
        </w:tc>
        <w:tc>
          <w:tcPr>
            <w:tcW w:w="572" w:type="pct"/>
            <w:tcBorders>
              <w:top w:val="nil"/>
              <w:left w:val="nil"/>
              <w:bottom w:val="single" w:sz="4" w:space="0" w:color="auto"/>
              <w:right w:val="single" w:sz="4" w:space="0" w:color="auto"/>
            </w:tcBorders>
            <w:noWrap/>
            <w:vAlign w:val="center"/>
          </w:tcPr>
          <w:p w14:paraId="732B09C9"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55235709" w14:textId="77777777" w:rsidR="00353EFD" w:rsidRPr="00A81A5C" w:rsidRDefault="00353EFD" w:rsidP="003B3ABA">
            <w:pPr>
              <w:rPr>
                <w:rFonts w:asciiTheme="minorHAnsi" w:hAnsiTheme="minorHAnsi" w:cstheme="minorHAnsi"/>
                <w:color w:val="auto"/>
                <w:sz w:val="20"/>
                <w:szCs w:val="20"/>
              </w:rPr>
            </w:pPr>
          </w:p>
        </w:tc>
      </w:tr>
      <w:tr w:rsidR="00353EFD" w:rsidRPr="00A81A5C" w14:paraId="65754988" w14:textId="77777777" w:rsidTr="00A571DC">
        <w:trPr>
          <w:cantSplit/>
          <w:trHeight w:val="560"/>
        </w:trPr>
        <w:tc>
          <w:tcPr>
            <w:tcW w:w="397" w:type="pct"/>
            <w:tcBorders>
              <w:top w:val="nil"/>
              <w:left w:val="single" w:sz="4" w:space="0" w:color="auto"/>
              <w:bottom w:val="single" w:sz="4" w:space="0" w:color="auto"/>
              <w:right w:val="single" w:sz="4" w:space="0" w:color="auto"/>
            </w:tcBorders>
            <w:noWrap/>
            <w:vAlign w:val="center"/>
            <w:hideMark/>
          </w:tcPr>
          <w:p w14:paraId="62BD65BD"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6</w:t>
            </w:r>
          </w:p>
        </w:tc>
        <w:tc>
          <w:tcPr>
            <w:tcW w:w="3457" w:type="pct"/>
            <w:tcBorders>
              <w:top w:val="nil"/>
              <w:left w:val="nil"/>
              <w:bottom w:val="single" w:sz="4" w:space="0" w:color="auto"/>
              <w:right w:val="single" w:sz="4" w:space="0" w:color="auto"/>
            </w:tcBorders>
            <w:vAlign w:val="center"/>
            <w:hideMark/>
          </w:tcPr>
          <w:p w14:paraId="16F4FEEC"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coverage - (Osiguravanje preuzimanja poziva)</w:t>
            </w:r>
          </w:p>
        </w:tc>
        <w:tc>
          <w:tcPr>
            <w:tcW w:w="572" w:type="pct"/>
            <w:tcBorders>
              <w:top w:val="nil"/>
              <w:left w:val="nil"/>
              <w:bottom w:val="single" w:sz="4" w:space="0" w:color="auto"/>
              <w:right w:val="single" w:sz="4" w:space="0" w:color="auto"/>
            </w:tcBorders>
            <w:noWrap/>
            <w:vAlign w:val="center"/>
          </w:tcPr>
          <w:p w14:paraId="4FE44F7E"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04CA719D" w14:textId="77777777" w:rsidR="00353EFD" w:rsidRPr="00A81A5C" w:rsidRDefault="00353EFD" w:rsidP="003B3ABA">
            <w:pPr>
              <w:rPr>
                <w:rFonts w:asciiTheme="minorHAnsi" w:hAnsiTheme="minorHAnsi" w:cstheme="minorHAnsi"/>
                <w:color w:val="auto"/>
                <w:sz w:val="20"/>
                <w:szCs w:val="20"/>
              </w:rPr>
            </w:pPr>
          </w:p>
        </w:tc>
      </w:tr>
      <w:tr w:rsidR="00353EFD" w:rsidRPr="00A81A5C" w14:paraId="6C466BC1" w14:textId="77777777" w:rsidTr="00A571DC">
        <w:trPr>
          <w:cantSplit/>
          <w:trHeight w:val="688"/>
        </w:trPr>
        <w:tc>
          <w:tcPr>
            <w:tcW w:w="397" w:type="pct"/>
            <w:tcBorders>
              <w:top w:val="nil"/>
              <w:left w:val="single" w:sz="4" w:space="0" w:color="auto"/>
              <w:bottom w:val="single" w:sz="4" w:space="0" w:color="auto"/>
              <w:right w:val="single" w:sz="4" w:space="0" w:color="auto"/>
            </w:tcBorders>
            <w:noWrap/>
            <w:vAlign w:val="center"/>
            <w:hideMark/>
          </w:tcPr>
          <w:p w14:paraId="5F92DAC5"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7</w:t>
            </w:r>
          </w:p>
        </w:tc>
        <w:tc>
          <w:tcPr>
            <w:tcW w:w="3457" w:type="pct"/>
            <w:tcBorders>
              <w:top w:val="nil"/>
              <w:left w:val="nil"/>
              <w:bottom w:val="single" w:sz="4" w:space="0" w:color="auto"/>
              <w:right w:val="single" w:sz="4" w:space="0" w:color="auto"/>
            </w:tcBorders>
            <w:vAlign w:val="center"/>
            <w:hideMark/>
          </w:tcPr>
          <w:p w14:paraId="1FDF94C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forward: All (off net and on net), busy, no answer, no bandwidth, and not registered - (Preusmjeravanje poziva)</w:t>
            </w:r>
          </w:p>
        </w:tc>
        <w:tc>
          <w:tcPr>
            <w:tcW w:w="572" w:type="pct"/>
            <w:tcBorders>
              <w:top w:val="nil"/>
              <w:left w:val="nil"/>
              <w:bottom w:val="single" w:sz="4" w:space="0" w:color="auto"/>
              <w:right w:val="single" w:sz="4" w:space="0" w:color="auto"/>
            </w:tcBorders>
            <w:noWrap/>
            <w:vAlign w:val="center"/>
          </w:tcPr>
          <w:p w14:paraId="5F5B6EA2"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51B01C9C" w14:textId="77777777" w:rsidR="00353EFD" w:rsidRPr="00A81A5C" w:rsidRDefault="00353EFD" w:rsidP="003B3ABA">
            <w:pPr>
              <w:rPr>
                <w:rFonts w:asciiTheme="minorHAnsi" w:hAnsiTheme="minorHAnsi" w:cstheme="minorHAnsi"/>
                <w:color w:val="auto"/>
                <w:sz w:val="20"/>
                <w:szCs w:val="20"/>
              </w:rPr>
            </w:pPr>
          </w:p>
        </w:tc>
      </w:tr>
      <w:tr w:rsidR="00353EFD" w:rsidRPr="00A81A5C" w14:paraId="09D15BD0" w14:textId="77777777" w:rsidTr="00A571DC">
        <w:trPr>
          <w:cantSplit/>
          <w:trHeight w:val="688"/>
        </w:trPr>
        <w:tc>
          <w:tcPr>
            <w:tcW w:w="397" w:type="pct"/>
            <w:tcBorders>
              <w:top w:val="nil"/>
              <w:left w:val="single" w:sz="4" w:space="0" w:color="auto"/>
              <w:bottom w:val="single" w:sz="4" w:space="0" w:color="auto"/>
              <w:right w:val="single" w:sz="4" w:space="0" w:color="auto"/>
            </w:tcBorders>
            <w:noWrap/>
            <w:vAlign w:val="center"/>
            <w:hideMark/>
          </w:tcPr>
          <w:p w14:paraId="64A0B835"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8</w:t>
            </w:r>
          </w:p>
        </w:tc>
        <w:tc>
          <w:tcPr>
            <w:tcW w:w="3457" w:type="pct"/>
            <w:tcBorders>
              <w:top w:val="nil"/>
              <w:left w:val="nil"/>
              <w:bottom w:val="single" w:sz="4" w:space="0" w:color="auto"/>
              <w:right w:val="single" w:sz="4" w:space="0" w:color="auto"/>
            </w:tcBorders>
            <w:vAlign w:val="center"/>
            <w:hideMark/>
          </w:tcPr>
          <w:p w14:paraId="04C7B51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hold and retrieve - (Poziv na čekanju i povratak u poziv)</w:t>
            </w:r>
          </w:p>
        </w:tc>
        <w:tc>
          <w:tcPr>
            <w:tcW w:w="572" w:type="pct"/>
            <w:tcBorders>
              <w:top w:val="nil"/>
              <w:left w:val="nil"/>
              <w:bottom w:val="single" w:sz="4" w:space="0" w:color="auto"/>
              <w:right w:val="single" w:sz="4" w:space="0" w:color="auto"/>
            </w:tcBorders>
            <w:noWrap/>
            <w:vAlign w:val="center"/>
          </w:tcPr>
          <w:p w14:paraId="7C7A8259"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02E7987B" w14:textId="77777777" w:rsidR="00353EFD" w:rsidRPr="00A81A5C" w:rsidRDefault="00353EFD" w:rsidP="003B3ABA">
            <w:pPr>
              <w:rPr>
                <w:rFonts w:asciiTheme="minorHAnsi" w:hAnsiTheme="minorHAnsi" w:cstheme="minorHAnsi"/>
                <w:color w:val="auto"/>
                <w:sz w:val="20"/>
                <w:szCs w:val="20"/>
              </w:rPr>
            </w:pPr>
          </w:p>
        </w:tc>
      </w:tr>
      <w:tr w:rsidR="00353EFD" w:rsidRPr="00A81A5C" w14:paraId="16CA856C" w14:textId="77777777" w:rsidTr="00A571DC">
        <w:trPr>
          <w:trHeight w:val="699"/>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3FBBE5B9"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9</w:t>
            </w:r>
          </w:p>
        </w:tc>
        <w:tc>
          <w:tcPr>
            <w:tcW w:w="3457" w:type="pct"/>
            <w:tcBorders>
              <w:top w:val="single" w:sz="4" w:space="0" w:color="auto"/>
              <w:left w:val="single" w:sz="4" w:space="0" w:color="auto"/>
              <w:bottom w:val="single" w:sz="4" w:space="0" w:color="auto"/>
              <w:right w:val="single" w:sz="4" w:space="0" w:color="auto"/>
            </w:tcBorders>
            <w:vAlign w:val="center"/>
            <w:hideMark/>
          </w:tcPr>
          <w:p w14:paraId="2668CCA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join - (Ulazak u postojeći poziv i stvaranje konferencijske veze)</w:t>
            </w:r>
          </w:p>
        </w:tc>
        <w:tc>
          <w:tcPr>
            <w:tcW w:w="572" w:type="pct"/>
            <w:tcBorders>
              <w:top w:val="single" w:sz="4" w:space="0" w:color="auto"/>
              <w:left w:val="single" w:sz="4" w:space="0" w:color="auto"/>
              <w:bottom w:val="single" w:sz="4" w:space="0" w:color="auto"/>
              <w:right w:val="single" w:sz="4" w:space="0" w:color="auto"/>
            </w:tcBorders>
            <w:noWrap/>
            <w:vAlign w:val="center"/>
          </w:tcPr>
          <w:p w14:paraId="1D800726"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539F0689" w14:textId="77777777" w:rsidR="00353EFD" w:rsidRPr="00A81A5C" w:rsidRDefault="00353EFD" w:rsidP="003B3ABA">
            <w:pPr>
              <w:rPr>
                <w:rFonts w:asciiTheme="minorHAnsi" w:hAnsiTheme="minorHAnsi" w:cstheme="minorHAnsi"/>
                <w:color w:val="auto"/>
                <w:sz w:val="20"/>
                <w:szCs w:val="20"/>
              </w:rPr>
            </w:pPr>
          </w:p>
        </w:tc>
      </w:tr>
      <w:tr w:rsidR="00353EFD" w:rsidRPr="00A81A5C" w14:paraId="6854570A"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726D36E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10</w:t>
            </w:r>
          </w:p>
        </w:tc>
        <w:tc>
          <w:tcPr>
            <w:tcW w:w="3457" w:type="pct"/>
            <w:tcBorders>
              <w:top w:val="single" w:sz="4" w:space="0" w:color="auto"/>
              <w:left w:val="nil"/>
              <w:bottom w:val="single" w:sz="4" w:space="0" w:color="auto"/>
              <w:right w:val="single" w:sz="4" w:space="0" w:color="auto"/>
            </w:tcBorders>
            <w:vAlign w:val="center"/>
            <w:hideMark/>
          </w:tcPr>
          <w:p w14:paraId="62E1393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park and pickup - (Parkiranje poziva i preuzimanje na drugoj liniji)</w:t>
            </w:r>
          </w:p>
        </w:tc>
        <w:tc>
          <w:tcPr>
            <w:tcW w:w="572" w:type="pct"/>
            <w:tcBorders>
              <w:top w:val="single" w:sz="4" w:space="0" w:color="auto"/>
              <w:left w:val="nil"/>
              <w:bottom w:val="single" w:sz="4" w:space="0" w:color="auto"/>
              <w:right w:val="single" w:sz="4" w:space="0" w:color="auto"/>
            </w:tcBorders>
            <w:noWrap/>
            <w:vAlign w:val="center"/>
          </w:tcPr>
          <w:p w14:paraId="755D4E25"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178BC6BF" w14:textId="77777777" w:rsidR="00353EFD" w:rsidRPr="00A81A5C" w:rsidRDefault="00353EFD" w:rsidP="003B3ABA">
            <w:pPr>
              <w:rPr>
                <w:rFonts w:asciiTheme="minorHAnsi" w:hAnsiTheme="minorHAnsi" w:cstheme="minorHAnsi"/>
                <w:color w:val="auto"/>
                <w:sz w:val="20"/>
                <w:szCs w:val="20"/>
              </w:rPr>
            </w:pPr>
          </w:p>
        </w:tc>
      </w:tr>
      <w:tr w:rsidR="00353EFD" w:rsidRPr="00A81A5C" w14:paraId="3C71A9E9"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069C09A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11</w:t>
            </w:r>
          </w:p>
        </w:tc>
        <w:tc>
          <w:tcPr>
            <w:tcW w:w="3457" w:type="pct"/>
            <w:tcBorders>
              <w:top w:val="nil"/>
              <w:left w:val="nil"/>
              <w:bottom w:val="single" w:sz="4" w:space="0" w:color="auto"/>
              <w:right w:val="single" w:sz="4" w:space="0" w:color="auto"/>
            </w:tcBorders>
            <w:vAlign w:val="center"/>
            <w:hideMark/>
          </w:tcPr>
          <w:p w14:paraId="2B2C130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pickup group: Universal - (Grupa kojoj je dozvoljeno preuzimanje poziva kojeg je parkirao jedan od članova grupe)</w:t>
            </w:r>
          </w:p>
        </w:tc>
        <w:tc>
          <w:tcPr>
            <w:tcW w:w="572" w:type="pct"/>
            <w:tcBorders>
              <w:top w:val="nil"/>
              <w:left w:val="nil"/>
              <w:bottom w:val="single" w:sz="4" w:space="0" w:color="auto"/>
              <w:right w:val="single" w:sz="4" w:space="0" w:color="auto"/>
            </w:tcBorders>
            <w:noWrap/>
            <w:vAlign w:val="center"/>
          </w:tcPr>
          <w:p w14:paraId="54E2E3EF"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1F4F3359" w14:textId="77777777" w:rsidR="00353EFD" w:rsidRPr="00A81A5C" w:rsidRDefault="00353EFD" w:rsidP="003B3ABA">
            <w:pPr>
              <w:rPr>
                <w:rFonts w:asciiTheme="minorHAnsi" w:hAnsiTheme="minorHAnsi" w:cstheme="minorHAnsi"/>
                <w:color w:val="auto"/>
                <w:sz w:val="20"/>
                <w:szCs w:val="20"/>
              </w:rPr>
            </w:pPr>
          </w:p>
        </w:tc>
      </w:tr>
      <w:tr w:rsidR="00353EFD" w:rsidRPr="00A81A5C" w14:paraId="725A964C"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6F901B8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12</w:t>
            </w:r>
          </w:p>
        </w:tc>
        <w:tc>
          <w:tcPr>
            <w:tcW w:w="3457" w:type="pct"/>
            <w:tcBorders>
              <w:top w:val="single" w:sz="4" w:space="0" w:color="auto"/>
              <w:left w:val="single" w:sz="4" w:space="0" w:color="auto"/>
              <w:bottom w:val="single" w:sz="4" w:space="0" w:color="auto"/>
              <w:right w:val="single" w:sz="4" w:space="0" w:color="auto"/>
            </w:tcBorders>
            <w:vAlign w:val="center"/>
            <w:hideMark/>
          </w:tcPr>
          <w:p w14:paraId="067DA3C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pickup notification (audible or visual) - (Notifikacija o preuzimanju poziva)</w:t>
            </w:r>
          </w:p>
        </w:tc>
        <w:tc>
          <w:tcPr>
            <w:tcW w:w="572" w:type="pct"/>
            <w:tcBorders>
              <w:top w:val="single" w:sz="4" w:space="0" w:color="auto"/>
              <w:left w:val="single" w:sz="4" w:space="0" w:color="auto"/>
              <w:bottom w:val="single" w:sz="4" w:space="0" w:color="auto"/>
              <w:right w:val="single" w:sz="4" w:space="0" w:color="auto"/>
            </w:tcBorders>
            <w:noWrap/>
            <w:vAlign w:val="center"/>
          </w:tcPr>
          <w:p w14:paraId="1D00BB93"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4028A54F" w14:textId="77777777" w:rsidR="00353EFD" w:rsidRPr="00A81A5C" w:rsidRDefault="00353EFD" w:rsidP="003B3ABA">
            <w:pPr>
              <w:rPr>
                <w:rFonts w:asciiTheme="minorHAnsi" w:hAnsiTheme="minorHAnsi" w:cstheme="minorHAnsi"/>
                <w:color w:val="auto"/>
                <w:sz w:val="20"/>
                <w:szCs w:val="20"/>
              </w:rPr>
            </w:pPr>
          </w:p>
        </w:tc>
      </w:tr>
      <w:tr w:rsidR="00353EFD" w:rsidRPr="00A81A5C" w14:paraId="33C5A5CC"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1844D035"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13</w:t>
            </w:r>
          </w:p>
        </w:tc>
        <w:tc>
          <w:tcPr>
            <w:tcW w:w="3457" w:type="pct"/>
            <w:tcBorders>
              <w:top w:val="single" w:sz="4" w:space="0" w:color="auto"/>
              <w:left w:val="nil"/>
              <w:bottom w:val="single" w:sz="4" w:space="0" w:color="auto"/>
              <w:right w:val="single" w:sz="4" w:space="0" w:color="auto"/>
            </w:tcBorders>
            <w:vAlign w:val="center"/>
            <w:hideMark/>
          </w:tcPr>
          <w:p w14:paraId="22F438A1"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status per line (state, duration, and number) - (Status poziva po liniji)</w:t>
            </w:r>
          </w:p>
        </w:tc>
        <w:tc>
          <w:tcPr>
            <w:tcW w:w="572" w:type="pct"/>
            <w:tcBorders>
              <w:top w:val="single" w:sz="4" w:space="0" w:color="auto"/>
              <w:left w:val="nil"/>
              <w:bottom w:val="single" w:sz="4" w:space="0" w:color="auto"/>
              <w:right w:val="single" w:sz="4" w:space="0" w:color="auto"/>
            </w:tcBorders>
            <w:noWrap/>
            <w:vAlign w:val="center"/>
          </w:tcPr>
          <w:p w14:paraId="0E2D34E2"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77528502" w14:textId="77777777" w:rsidR="00353EFD" w:rsidRPr="00A81A5C" w:rsidRDefault="00353EFD" w:rsidP="003B3ABA">
            <w:pPr>
              <w:rPr>
                <w:rFonts w:asciiTheme="minorHAnsi" w:hAnsiTheme="minorHAnsi" w:cstheme="minorHAnsi"/>
                <w:color w:val="auto"/>
                <w:sz w:val="20"/>
                <w:szCs w:val="20"/>
              </w:rPr>
            </w:pPr>
          </w:p>
        </w:tc>
      </w:tr>
      <w:tr w:rsidR="00353EFD" w:rsidRPr="00A81A5C" w14:paraId="62FF6384"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4076578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14</w:t>
            </w:r>
          </w:p>
        </w:tc>
        <w:tc>
          <w:tcPr>
            <w:tcW w:w="3457" w:type="pct"/>
            <w:tcBorders>
              <w:top w:val="single" w:sz="4" w:space="0" w:color="auto"/>
              <w:left w:val="single" w:sz="4" w:space="0" w:color="auto"/>
              <w:bottom w:val="single" w:sz="4" w:space="0" w:color="auto"/>
              <w:right w:val="single" w:sz="4" w:space="0" w:color="auto"/>
            </w:tcBorders>
            <w:vAlign w:val="center"/>
            <w:hideMark/>
          </w:tcPr>
          <w:p w14:paraId="1709B14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 waiting and retrieve (with configurable audible alerting) - (Poziv na čekanju i povratak u poziv)</w:t>
            </w:r>
          </w:p>
        </w:tc>
        <w:tc>
          <w:tcPr>
            <w:tcW w:w="572" w:type="pct"/>
            <w:tcBorders>
              <w:top w:val="single" w:sz="4" w:space="0" w:color="auto"/>
              <w:left w:val="single" w:sz="4" w:space="0" w:color="auto"/>
              <w:bottom w:val="single" w:sz="4" w:space="0" w:color="auto"/>
              <w:right w:val="single" w:sz="4" w:space="0" w:color="auto"/>
            </w:tcBorders>
            <w:noWrap/>
            <w:vAlign w:val="center"/>
          </w:tcPr>
          <w:p w14:paraId="69E22689"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23ED55C0" w14:textId="77777777" w:rsidR="00353EFD" w:rsidRPr="00A81A5C" w:rsidRDefault="00353EFD" w:rsidP="003B3ABA">
            <w:pPr>
              <w:rPr>
                <w:rFonts w:asciiTheme="minorHAnsi" w:hAnsiTheme="minorHAnsi" w:cstheme="minorHAnsi"/>
                <w:color w:val="auto"/>
                <w:sz w:val="20"/>
                <w:szCs w:val="20"/>
              </w:rPr>
            </w:pPr>
          </w:p>
        </w:tc>
      </w:tr>
      <w:tr w:rsidR="00353EFD" w:rsidRPr="00A81A5C" w14:paraId="1742C6F0"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7A99A4B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15</w:t>
            </w:r>
          </w:p>
        </w:tc>
        <w:tc>
          <w:tcPr>
            <w:tcW w:w="3457" w:type="pct"/>
            <w:tcBorders>
              <w:top w:val="nil"/>
              <w:left w:val="nil"/>
              <w:bottom w:val="single" w:sz="4" w:space="0" w:color="auto"/>
              <w:right w:val="single" w:sz="4" w:space="0" w:color="auto"/>
            </w:tcBorders>
            <w:noWrap/>
            <w:vAlign w:val="center"/>
            <w:hideMark/>
          </w:tcPr>
          <w:p w14:paraId="735080D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Calling line identification (CLID) and calling party name identification (CNID) - (CLID i CNID identifikatori)</w:t>
            </w:r>
          </w:p>
        </w:tc>
        <w:tc>
          <w:tcPr>
            <w:tcW w:w="572" w:type="pct"/>
            <w:tcBorders>
              <w:top w:val="nil"/>
              <w:left w:val="nil"/>
              <w:bottom w:val="single" w:sz="4" w:space="0" w:color="auto"/>
              <w:right w:val="single" w:sz="4" w:space="0" w:color="auto"/>
            </w:tcBorders>
            <w:noWrap/>
            <w:vAlign w:val="center"/>
          </w:tcPr>
          <w:p w14:paraId="726C27F3"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3A457FC0" w14:textId="77777777" w:rsidR="00353EFD" w:rsidRPr="00A81A5C" w:rsidRDefault="00353EFD" w:rsidP="003B3ABA">
            <w:pPr>
              <w:rPr>
                <w:rFonts w:asciiTheme="minorHAnsi" w:hAnsiTheme="minorHAnsi" w:cstheme="minorHAnsi"/>
                <w:color w:val="auto"/>
                <w:sz w:val="20"/>
                <w:szCs w:val="20"/>
              </w:rPr>
            </w:pPr>
          </w:p>
        </w:tc>
      </w:tr>
      <w:tr w:rsidR="00353EFD" w:rsidRPr="00A81A5C" w14:paraId="5C249CC3"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77D6A506"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16</w:t>
            </w:r>
          </w:p>
        </w:tc>
        <w:tc>
          <w:tcPr>
            <w:tcW w:w="3457" w:type="pct"/>
            <w:tcBorders>
              <w:top w:val="nil"/>
              <w:left w:val="nil"/>
              <w:bottom w:val="single" w:sz="4" w:space="0" w:color="auto"/>
              <w:right w:val="single" w:sz="4" w:space="0" w:color="auto"/>
            </w:tcBorders>
            <w:vAlign w:val="center"/>
            <w:hideMark/>
          </w:tcPr>
          <w:p w14:paraId="0085CE1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Calling line identification restriction (CLIR) call by call – (CLIR funkcionalnost po pozivu)</w:t>
            </w:r>
          </w:p>
        </w:tc>
        <w:tc>
          <w:tcPr>
            <w:tcW w:w="572" w:type="pct"/>
            <w:tcBorders>
              <w:top w:val="nil"/>
              <w:left w:val="nil"/>
              <w:bottom w:val="single" w:sz="4" w:space="0" w:color="auto"/>
              <w:right w:val="single" w:sz="4" w:space="0" w:color="auto"/>
            </w:tcBorders>
            <w:noWrap/>
            <w:vAlign w:val="center"/>
          </w:tcPr>
          <w:p w14:paraId="28402C63"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40F39840" w14:textId="77777777" w:rsidR="00353EFD" w:rsidRPr="00A81A5C" w:rsidRDefault="00353EFD" w:rsidP="003B3ABA">
            <w:pPr>
              <w:rPr>
                <w:rFonts w:asciiTheme="minorHAnsi" w:hAnsiTheme="minorHAnsi" w:cstheme="minorHAnsi"/>
                <w:color w:val="auto"/>
                <w:sz w:val="20"/>
                <w:szCs w:val="20"/>
              </w:rPr>
            </w:pPr>
          </w:p>
        </w:tc>
      </w:tr>
      <w:tr w:rsidR="00353EFD" w:rsidRPr="00A81A5C" w14:paraId="59BB909D" w14:textId="77777777" w:rsidTr="00A571DC">
        <w:trPr>
          <w:trHeight w:val="636"/>
        </w:trPr>
        <w:tc>
          <w:tcPr>
            <w:tcW w:w="397" w:type="pct"/>
            <w:tcBorders>
              <w:top w:val="nil"/>
              <w:left w:val="single" w:sz="4" w:space="0" w:color="auto"/>
              <w:bottom w:val="single" w:sz="4" w:space="0" w:color="auto"/>
              <w:right w:val="single" w:sz="4" w:space="0" w:color="auto"/>
            </w:tcBorders>
            <w:noWrap/>
            <w:vAlign w:val="center"/>
            <w:hideMark/>
          </w:tcPr>
          <w:p w14:paraId="039ECE58"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17</w:t>
            </w:r>
          </w:p>
        </w:tc>
        <w:tc>
          <w:tcPr>
            <w:tcW w:w="3457" w:type="pct"/>
            <w:tcBorders>
              <w:top w:val="nil"/>
              <w:left w:val="nil"/>
              <w:bottom w:val="single" w:sz="4" w:space="0" w:color="auto"/>
              <w:right w:val="single" w:sz="4" w:space="0" w:color="auto"/>
            </w:tcBorders>
            <w:vAlign w:val="center"/>
            <w:hideMark/>
          </w:tcPr>
          <w:p w14:paraId="7E5EAFD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Dialed-number display – (Prikaz biranog broja)</w:t>
            </w:r>
          </w:p>
        </w:tc>
        <w:tc>
          <w:tcPr>
            <w:tcW w:w="572" w:type="pct"/>
            <w:tcBorders>
              <w:top w:val="nil"/>
              <w:left w:val="nil"/>
              <w:bottom w:val="single" w:sz="4" w:space="0" w:color="auto"/>
              <w:right w:val="single" w:sz="4" w:space="0" w:color="auto"/>
            </w:tcBorders>
            <w:noWrap/>
            <w:vAlign w:val="center"/>
          </w:tcPr>
          <w:p w14:paraId="118D2CA5"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6FF65F86" w14:textId="77777777" w:rsidR="00353EFD" w:rsidRPr="00A81A5C" w:rsidRDefault="00353EFD" w:rsidP="003B3ABA">
            <w:pPr>
              <w:rPr>
                <w:rFonts w:asciiTheme="minorHAnsi" w:hAnsiTheme="minorHAnsi" w:cstheme="minorHAnsi"/>
                <w:color w:val="auto"/>
                <w:sz w:val="20"/>
                <w:szCs w:val="20"/>
              </w:rPr>
            </w:pPr>
          </w:p>
        </w:tc>
      </w:tr>
      <w:tr w:rsidR="00353EFD" w:rsidRPr="00A81A5C" w14:paraId="6FAFDE0B"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0BA7B779"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18</w:t>
            </w:r>
          </w:p>
        </w:tc>
        <w:tc>
          <w:tcPr>
            <w:tcW w:w="3457" w:type="pct"/>
            <w:tcBorders>
              <w:top w:val="single" w:sz="4" w:space="0" w:color="auto"/>
              <w:left w:val="single" w:sz="4" w:space="0" w:color="auto"/>
              <w:bottom w:val="single" w:sz="4" w:space="0" w:color="auto"/>
              <w:right w:val="single" w:sz="4" w:space="0" w:color="auto"/>
            </w:tcBorders>
            <w:vAlign w:val="center"/>
            <w:hideMark/>
          </w:tcPr>
          <w:p w14:paraId="3C3647AB"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Direct inward dialing (DID) and direct outward dialing (DOD) - (Direktno ulazno i izlazno biranje)</w:t>
            </w:r>
          </w:p>
        </w:tc>
        <w:tc>
          <w:tcPr>
            <w:tcW w:w="572" w:type="pct"/>
            <w:tcBorders>
              <w:top w:val="single" w:sz="4" w:space="0" w:color="auto"/>
              <w:left w:val="single" w:sz="4" w:space="0" w:color="auto"/>
              <w:bottom w:val="single" w:sz="4" w:space="0" w:color="auto"/>
              <w:right w:val="single" w:sz="4" w:space="0" w:color="auto"/>
            </w:tcBorders>
            <w:noWrap/>
            <w:vAlign w:val="center"/>
          </w:tcPr>
          <w:p w14:paraId="09683321"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7D7E41D1" w14:textId="77777777" w:rsidR="00353EFD" w:rsidRPr="00A81A5C" w:rsidRDefault="00353EFD" w:rsidP="003B3ABA">
            <w:pPr>
              <w:rPr>
                <w:rFonts w:asciiTheme="minorHAnsi" w:hAnsiTheme="minorHAnsi" w:cstheme="minorHAnsi"/>
                <w:color w:val="auto"/>
                <w:sz w:val="20"/>
                <w:szCs w:val="20"/>
              </w:rPr>
            </w:pPr>
          </w:p>
        </w:tc>
      </w:tr>
      <w:tr w:rsidR="00353EFD" w:rsidRPr="00A81A5C" w14:paraId="6F202375"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48E63439"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19</w:t>
            </w:r>
          </w:p>
        </w:tc>
        <w:tc>
          <w:tcPr>
            <w:tcW w:w="3457" w:type="pct"/>
            <w:tcBorders>
              <w:top w:val="single" w:sz="4" w:space="0" w:color="auto"/>
              <w:left w:val="nil"/>
              <w:bottom w:val="single" w:sz="4" w:space="0" w:color="auto"/>
              <w:right w:val="single" w:sz="4" w:space="0" w:color="auto"/>
            </w:tcBorders>
            <w:vAlign w:val="center"/>
            <w:hideMark/>
          </w:tcPr>
          <w:p w14:paraId="426E3BA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Directed call park with busy lamp field (BLF) – (Usmjereno parkiranje poziva s vizualnim indikatorom zauzetosti)</w:t>
            </w:r>
          </w:p>
        </w:tc>
        <w:tc>
          <w:tcPr>
            <w:tcW w:w="572" w:type="pct"/>
            <w:tcBorders>
              <w:top w:val="single" w:sz="4" w:space="0" w:color="auto"/>
              <w:left w:val="nil"/>
              <w:bottom w:val="single" w:sz="4" w:space="0" w:color="auto"/>
              <w:right w:val="single" w:sz="4" w:space="0" w:color="auto"/>
            </w:tcBorders>
            <w:noWrap/>
            <w:vAlign w:val="center"/>
          </w:tcPr>
          <w:p w14:paraId="19F38AC7"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2F1FB99A" w14:textId="77777777" w:rsidR="00353EFD" w:rsidRPr="00A81A5C" w:rsidRDefault="00353EFD" w:rsidP="003B3ABA">
            <w:pPr>
              <w:rPr>
                <w:rFonts w:asciiTheme="minorHAnsi" w:hAnsiTheme="minorHAnsi" w:cstheme="minorHAnsi"/>
                <w:color w:val="auto"/>
                <w:sz w:val="20"/>
                <w:szCs w:val="20"/>
              </w:rPr>
            </w:pPr>
          </w:p>
        </w:tc>
      </w:tr>
      <w:tr w:rsidR="00353EFD" w:rsidRPr="00A81A5C" w14:paraId="142A6F73"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3EFD298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20</w:t>
            </w:r>
          </w:p>
        </w:tc>
        <w:tc>
          <w:tcPr>
            <w:tcW w:w="3457" w:type="pct"/>
            <w:tcBorders>
              <w:top w:val="nil"/>
              <w:left w:val="nil"/>
              <w:bottom w:val="single" w:sz="4" w:space="0" w:color="auto"/>
              <w:right w:val="single" w:sz="4" w:space="0" w:color="auto"/>
            </w:tcBorders>
            <w:vAlign w:val="center"/>
            <w:hideMark/>
          </w:tcPr>
          <w:p w14:paraId="112EFAC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Directory dial from phone: Corporate and personal – (Zvanje putem osobnog i korporativnog imenika)</w:t>
            </w:r>
          </w:p>
        </w:tc>
        <w:tc>
          <w:tcPr>
            <w:tcW w:w="572" w:type="pct"/>
            <w:tcBorders>
              <w:top w:val="nil"/>
              <w:left w:val="nil"/>
              <w:bottom w:val="single" w:sz="4" w:space="0" w:color="auto"/>
              <w:right w:val="single" w:sz="4" w:space="0" w:color="auto"/>
            </w:tcBorders>
            <w:noWrap/>
            <w:vAlign w:val="center"/>
          </w:tcPr>
          <w:p w14:paraId="5257A338"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071D9003" w14:textId="77777777" w:rsidR="00353EFD" w:rsidRPr="00A81A5C" w:rsidRDefault="00353EFD" w:rsidP="003B3ABA">
            <w:pPr>
              <w:rPr>
                <w:rFonts w:asciiTheme="minorHAnsi" w:hAnsiTheme="minorHAnsi" w:cstheme="minorHAnsi"/>
                <w:color w:val="auto"/>
                <w:sz w:val="20"/>
                <w:szCs w:val="20"/>
              </w:rPr>
            </w:pPr>
          </w:p>
        </w:tc>
      </w:tr>
      <w:tr w:rsidR="00353EFD" w:rsidRPr="00A81A5C" w14:paraId="41596122"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3B0256A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21</w:t>
            </w:r>
          </w:p>
        </w:tc>
        <w:tc>
          <w:tcPr>
            <w:tcW w:w="3457" w:type="pct"/>
            <w:tcBorders>
              <w:top w:val="nil"/>
              <w:left w:val="nil"/>
              <w:bottom w:val="single" w:sz="4" w:space="0" w:color="auto"/>
              <w:right w:val="single" w:sz="4" w:space="0" w:color="auto"/>
            </w:tcBorders>
            <w:vAlign w:val="center"/>
            <w:hideMark/>
          </w:tcPr>
          <w:p w14:paraId="63C2661B"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Directories: Missed, placed, and received calls list stored on selected IP phones – (Prikaz propuštenih, primljenih i biranih poziva)</w:t>
            </w:r>
          </w:p>
        </w:tc>
        <w:tc>
          <w:tcPr>
            <w:tcW w:w="572" w:type="pct"/>
            <w:tcBorders>
              <w:top w:val="nil"/>
              <w:left w:val="nil"/>
              <w:bottom w:val="single" w:sz="4" w:space="0" w:color="auto"/>
              <w:right w:val="single" w:sz="4" w:space="0" w:color="auto"/>
            </w:tcBorders>
            <w:noWrap/>
            <w:vAlign w:val="center"/>
          </w:tcPr>
          <w:p w14:paraId="33D4112C"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69A38605" w14:textId="77777777" w:rsidR="00353EFD" w:rsidRPr="00A81A5C" w:rsidRDefault="00353EFD" w:rsidP="003B3ABA">
            <w:pPr>
              <w:rPr>
                <w:rFonts w:asciiTheme="minorHAnsi" w:hAnsiTheme="minorHAnsi" w:cstheme="minorHAnsi"/>
                <w:color w:val="auto"/>
                <w:sz w:val="20"/>
                <w:szCs w:val="20"/>
              </w:rPr>
            </w:pPr>
          </w:p>
        </w:tc>
      </w:tr>
      <w:tr w:rsidR="00353EFD" w:rsidRPr="00A81A5C" w14:paraId="71A387B9"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1CF01DB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22</w:t>
            </w:r>
          </w:p>
        </w:tc>
        <w:tc>
          <w:tcPr>
            <w:tcW w:w="3457" w:type="pct"/>
            <w:tcBorders>
              <w:top w:val="nil"/>
              <w:left w:val="nil"/>
              <w:bottom w:val="single" w:sz="4" w:space="0" w:color="auto"/>
              <w:right w:val="single" w:sz="4" w:space="0" w:color="auto"/>
            </w:tcBorders>
            <w:vAlign w:val="center"/>
            <w:hideMark/>
          </w:tcPr>
          <w:p w14:paraId="42B17A9B"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Distinctive ring for on- and off-net status, per-line appearance, and per phone – (Različito zvonjenje za različite tipove poziva)</w:t>
            </w:r>
          </w:p>
        </w:tc>
        <w:tc>
          <w:tcPr>
            <w:tcW w:w="572" w:type="pct"/>
            <w:tcBorders>
              <w:top w:val="nil"/>
              <w:left w:val="nil"/>
              <w:bottom w:val="single" w:sz="4" w:space="0" w:color="auto"/>
              <w:right w:val="single" w:sz="4" w:space="0" w:color="auto"/>
            </w:tcBorders>
            <w:noWrap/>
            <w:vAlign w:val="center"/>
          </w:tcPr>
          <w:p w14:paraId="2DB966D3"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3CAA7050" w14:textId="77777777" w:rsidR="00353EFD" w:rsidRPr="00A81A5C" w:rsidRDefault="00353EFD" w:rsidP="003B3ABA">
            <w:pPr>
              <w:rPr>
                <w:rFonts w:asciiTheme="minorHAnsi" w:hAnsiTheme="minorHAnsi" w:cstheme="minorHAnsi"/>
                <w:color w:val="auto"/>
                <w:sz w:val="20"/>
                <w:szCs w:val="20"/>
              </w:rPr>
            </w:pPr>
          </w:p>
        </w:tc>
      </w:tr>
      <w:tr w:rsidR="00353EFD" w:rsidRPr="00A81A5C" w14:paraId="2084AD1C"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299ABC2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23</w:t>
            </w:r>
          </w:p>
        </w:tc>
        <w:tc>
          <w:tcPr>
            <w:tcW w:w="3457" w:type="pct"/>
            <w:tcBorders>
              <w:top w:val="nil"/>
              <w:left w:val="nil"/>
              <w:bottom w:val="single" w:sz="4" w:space="0" w:color="auto"/>
              <w:right w:val="single" w:sz="4" w:space="0" w:color="auto"/>
            </w:tcBorders>
            <w:vAlign w:val="center"/>
            <w:hideMark/>
          </w:tcPr>
          <w:p w14:paraId="3031901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Do not disturb (do not ring and call reject) – („Ne uznemiravaj“ funkcionalnost)</w:t>
            </w:r>
          </w:p>
        </w:tc>
        <w:tc>
          <w:tcPr>
            <w:tcW w:w="572" w:type="pct"/>
            <w:tcBorders>
              <w:top w:val="nil"/>
              <w:left w:val="nil"/>
              <w:bottom w:val="single" w:sz="4" w:space="0" w:color="auto"/>
              <w:right w:val="single" w:sz="4" w:space="0" w:color="auto"/>
            </w:tcBorders>
            <w:noWrap/>
            <w:vAlign w:val="center"/>
          </w:tcPr>
          <w:p w14:paraId="7872A836"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61AC0D3C" w14:textId="77777777" w:rsidR="00353EFD" w:rsidRPr="00A81A5C" w:rsidRDefault="00353EFD" w:rsidP="003B3ABA">
            <w:pPr>
              <w:rPr>
                <w:rFonts w:asciiTheme="minorHAnsi" w:hAnsiTheme="minorHAnsi" w:cstheme="minorHAnsi"/>
                <w:color w:val="auto"/>
                <w:sz w:val="20"/>
                <w:szCs w:val="20"/>
              </w:rPr>
            </w:pPr>
          </w:p>
        </w:tc>
      </w:tr>
      <w:tr w:rsidR="00353EFD" w:rsidRPr="00A81A5C" w14:paraId="7BE2E05A"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1CF1DDB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24</w:t>
            </w:r>
          </w:p>
        </w:tc>
        <w:tc>
          <w:tcPr>
            <w:tcW w:w="3457" w:type="pct"/>
            <w:tcBorders>
              <w:top w:val="nil"/>
              <w:left w:val="nil"/>
              <w:bottom w:val="single" w:sz="4" w:space="0" w:color="auto"/>
              <w:right w:val="single" w:sz="4" w:space="0" w:color="auto"/>
            </w:tcBorders>
            <w:vAlign w:val="center"/>
            <w:hideMark/>
          </w:tcPr>
          <w:p w14:paraId="05D4A24F"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Extension mobility support - (Podrška za login/logout u telefon (neovisnost profila korisnika s fizičkim uređajem, Vaš broj je tamo gdje ste prijavili u telefon))</w:t>
            </w:r>
          </w:p>
        </w:tc>
        <w:tc>
          <w:tcPr>
            <w:tcW w:w="572" w:type="pct"/>
            <w:tcBorders>
              <w:top w:val="nil"/>
              <w:left w:val="nil"/>
              <w:bottom w:val="single" w:sz="4" w:space="0" w:color="auto"/>
              <w:right w:val="single" w:sz="4" w:space="0" w:color="auto"/>
            </w:tcBorders>
            <w:noWrap/>
            <w:vAlign w:val="center"/>
          </w:tcPr>
          <w:p w14:paraId="496373D6"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075FA8FF" w14:textId="77777777" w:rsidR="00353EFD" w:rsidRPr="00A81A5C" w:rsidRDefault="00353EFD" w:rsidP="003B3ABA">
            <w:pPr>
              <w:rPr>
                <w:rFonts w:asciiTheme="minorHAnsi" w:hAnsiTheme="minorHAnsi" w:cstheme="minorHAnsi"/>
                <w:color w:val="auto"/>
                <w:sz w:val="20"/>
                <w:szCs w:val="20"/>
              </w:rPr>
            </w:pPr>
          </w:p>
        </w:tc>
      </w:tr>
      <w:tr w:rsidR="00353EFD" w:rsidRPr="00A81A5C" w14:paraId="2199C54E" w14:textId="77777777" w:rsidTr="00A571DC">
        <w:trPr>
          <w:trHeight w:val="346"/>
        </w:trPr>
        <w:tc>
          <w:tcPr>
            <w:tcW w:w="397" w:type="pct"/>
            <w:tcBorders>
              <w:top w:val="nil"/>
              <w:left w:val="single" w:sz="4" w:space="0" w:color="auto"/>
              <w:bottom w:val="single" w:sz="4" w:space="0" w:color="auto"/>
              <w:right w:val="single" w:sz="4" w:space="0" w:color="auto"/>
            </w:tcBorders>
            <w:noWrap/>
            <w:vAlign w:val="center"/>
            <w:hideMark/>
          </w:tcPr>
          <w:p w14:paraId="49C5D2D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25</w:t>
            </w:r>
          </w:p>
        </w:tc>
        <w:tc>
          <w:tcPr>
            <w:tcW w:w="3457" w:type="pct"/>
            <w:tcBorders>
              <w:top w:val="nil"/>
              <w:left w:val="nil"/>
              <w:bottom w:val="single" w:sz="4" w:space="0" w:color="auto"/>
              <w:right w:val="single" w:sz="4" w:space="0" w:color="auto"/>
            </w:tcBorders>
            <w:vAlign w:val="center"/>
            <w:hideMark/>
          </w:tcPr>
          <w:p w14:paraId="453706A2"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Speakerphone - Hands-free, full-duplex speakerphone</w:t>
            </w:r>
          </w:p>
        </w:tc>
        <w:tc>
          <w:tcPr>
            <w:tcW w:w="572" w:type="pct"/>
            <w:tcBorders>
              <w:top w:val="nil"/>
              <w:left w:val="nil"/>
              <w:bottom w:val="single" w:sz="4" w:space="0" w:color="auto"/>
              <w:right w:val="single" w:sz="4" w:space="0" w:color="auto"/>
            </w:tcBorders>
            <w:noWrap/>
            <w:vAlign w:val="center"/>
          </w:tcPr>
          <w:p w14:paraId="6B063DFB"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6984AACF" w14:textId="77777777" w:rsidR="00353EFD" w:rsidRPr="00A81A5C" w:rsidRDefault="00353EFD" w:rsidP="003B3ABA">
            <w:pPr>
              <w:rPr>
                <w:rFonts w:asciiTheme="minorHAnsi" w:hAnsiTheme="minorHAnsi" w:cstheme="minorHAnsi"/>
                <w:color w:val="auto"/>
                <w:sz w:val="20"/>
                <w:szCs w:val="20"/>
              </w:rPr>
            </w:pPr>
          </w:p>
        </w:tc>
      </w:tr>
      <w:tr w:rsidR="00353EFD" w:rsidRPr="00A81A5C" w14:paraId="2AFBE20E"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23330FB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lastRenderedPageBreak/>
              <w:t>26</w:t>
            </w:r>
          </w:p>
        </w:tc>
        <w:tc>
          <w:tcPr>
            <w:tcW w:w="3457" w:type="pct"/>
            <w:tcBorders>
              <w:top w:val="single" w:sz="4" w:space="0" w:color="auto"/>
              <w:left w:val="single" w:sz="4" w:space="0" w:color="auto"/>
              <w:bottom w:val="single" w:sz="4" w:space="0" w:color="auto"/>
              <w:right w:val="single" w:sz="4" w:space="0" w:color="auto"/>
            </w:tcBorders>
            <w:vAlign w:val="center"/>
            <w:hideMark/>
          </w:tcPr>
          <w:p w14:paraId="78EE92C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HTML help access from phone – (Pristup stranici za pomoć putem IP telefona)</w:t>
            </w:r>
          </w:p>
        </w:tc>
        <w:tc>
          <w:tcPr>
            <w:tcW w:w="572" w:type="pct"/>
            <w:tcBorders>
              <w:top w:val="single" w:sz="4" w:space="0" w:color="auto"/>
              <w:left w:val="single" w:sz="4" w:space="0" w:color="auto"/>
              <w:bottom w:val="single" w:sz="4" w:space="0" w:color="auto"/>
              <w:right w:val="single" w:sz="4" w:space="0" w:color="auto"/>
            </w:tcBorders>
            <w:noWrap/>
            <w:vAlign w:val="center"/>
          </w:tcPr>
          <w:p w14:paraId="7382D2EE"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7CE2FC74" w14:textId="77777777" w:rsidR="00353EFD" w:rsidRPr="00A81A5C" w:rsidRDefault="00353EFD" w:rsidP="003B3ABA">
            <w:pPr>
              <w:rPr>
                <w:rFonts w:asciiTheme="minorHAnsi" w:hAnsiTheme="minorHAnsi" w:cstheme="minorHAnsi"/>
                <w:color w:val="auto"/>
                <w:sz w:val="20"/>
                <w:szCs w:val="20"/>
              </w:rPr>
            </w:pPr>
          </w:p>
        </w:tc>
      </w:tr>
      <w:tr w:rsidR="00353EFD" w:rsidRPr="00A81A5C" w14:paraId="2891170F"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1C1C0CED"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27</w:t>
            </w:r>
          </w:p>
        </w:tc>
        <w:tc>
          <w:tcPr>
            <w:tcW w:w="3457" w:type="pct"/>
            <w:tcBorders>
              <w:top w:val="single" w:sz="4" w:space="0" w:color="auto"/>
              <w:left w:val="nil"/>
              <w:bottom w:val="single" w:sz="4" w:space="0" w:color="auto"/>
              <w:right w:val="single" w:sz="4" w:space="0" w:color="auto"/>
            </w:tcBorders>
            <w:vAlign w:val="center"/>
            <w:hideMark/>
          </w:tcPr>
          <w:p w14:paraId="7B28B1C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Hold reversion – (Zvucni signal kada razgovor traje duže od predviđenog)</w:t>
            </w:r>
          </w:p>
        </w:tc>
        <w:tc>
          <w:tcPr>
            <w:tcW w:w="572" w:type="pct"/>
            <w:tcBorders>
              <w:top w:val="single" w:sz="4" w:space="0" w:color="auto"/>
              <w:left w:val="nil"/>
              <w:bottom w:val="single" w:sz="4" w:space="0" w:color="auto"/>
              <w:right w:val="single" w:sz="4" w:space="0" w:color="auto"/>
            </w:tcBorders>
            <w:noWrap/>
            <w:vAlign w:val="center"/>
          </w:tcPr>
          <w:p w14:paraId="6338ABF4"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1029A44F" w14:textId="77777777" w:rsidR="00353EFD" w:rsidRPr="00A81A5C" w:rsidRDefault="00353EFD" w:rsidP="003B3ABA">
            <w:pPr>
              <w:rPr>
                <w:rFonts w:asciiTheme="minorHAnsi" w:hAnsiTheme="minorHAnsi" w:cstheme="minorHAnsi"/>
                <w:color w:val="auto"/>
                <w:sz w:val="20"/>
                <w:szCs w:val="20"/>
              </w:rPr>
            </w:pPr>
          </w:p>
        </w:tc>
      </w:tr>
      <w:tr w:rsidR="00353EFD" w:rsidRPr="00A81A5C" w14:paraId="0F811C8E"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612E624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28</w:t>
            </w:r>
          </w:p>
        </w:tc>
        <w:tc>
          <w:tcPr>
            <w:tcW w:w="3457" w:type="pct"/>
            <w:tcBorders>
              <w:top w:val="single" w:sz="4" w:space="0" w:color="auto"/>
              <w:left w:val="single" w:sz="4" w:space="0" w:color="auto"/>
              <w:bottom w:val="single" w:sz="4" w:space="0" w:color="auto"/>
              <w:right w:val="single" w:sz="4" w:space="0" w:color="auto"/>
            </w:tcBorders>
            <w:vAlign w:val="center"/>
            <w:hideMark/>
          </w:tcPr>
          <w:p w14:paraId="4B7E2B9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Immediate divert to voicemail – (Automatsko preusmjeravanje na glasovnu poštu odmah)</w:t>
            </w:r>
          </w:p>
        </w:tc>
        <w:tc>
          <w:tcPr>
            <w:tcW w:w="572" w:type="pct"/>
            <w:tcBorders>
              <w:top w:val="single" w:sz="4" w:space="0" w:color="auto"/>
              <w:left w:val="single" w:sz="4" w:space="0" w:color="auto"/>
              <w:bottom w:val="single" w:sz="4" w:space="0" w:color="auto"/>
              <w:right w:val="single" w:sz="4" w:space="0" w:color="auto"/>
            </w:tcBorders>
            <w:noWrap/>
            <w:vAlign w:val="center"/>
          </w:tcPr>
          <w:p w14:paraId="425B3737"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40622062" w14:textId="77777777" w:rsidR="00353EFD" w:rsidRPr="00A81A5C" w:rsidRDefault="00353EFD" w:rsidP="003B3ABA">
            <w:pPr>
              <w:rPr>
                <w:rFonts w:asciiTheme="minorHAnsi" w:hAnsiTheme="minorHAnsi" w:cstheme="minorHAnsi"/>
                <w:color w:val="auto"/>
                <w:sz w:val="20"/>
                <w:szCs w:val="20"/>
              </w:rPr>
            </w:pPr>
          </w:p>
        </w:tc>
      </w:tr>
      <w:tr w:rsidR="00353EFD" w:rsidRPr="00A81A5C" w14:paraId="49775AB6" w14:textId="77777777" w:rsidTr="00A571DC">
        <w:trPr>
          <w:trHeight w:val="421"/>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67313BF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29</w:t>
            </w:r>
          </w:p>
        </w:tc>
        <w:tc>
          <w:tcPr>
            <w:tcW w:w="3457" w:type="pct"/>
            <w:tcBorders>
              <w:top w:val="single" w:sz="4" w:space="0" w:color="auto"/>
              <w:left w:val="single" w:sz="4" w:space="0" w:color="auto"/>
              <w:bottom w:val="single" w:sz="4" w:space="0" w:color="auto"/>
              <w:right w:val="single" w:sz="4" w:space="0" w:color="auto"/>
            </w:tcBorders>
            <w:vAlign w:val="center"/>
            <w:hideMark/>
          </w:tcPr>
          <w:p w14:paraId="66D65E6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Intercom with whisper – (Jednosmerni interkom)</w:t>
            </w:r>
          </w:p>
        </w:tc>
        <w:tc>
          <w:tcPr>
            <w:tcW w:w="572" w:type="pct"/>
            <w:tcBorders>
              <w:top w:val="single" w:sz="4" w:space="0" w:color="auto"/>
              <w:left w:val="single" w:sz="4" w:space="0" w:color="auto"/>
              <w:bottom w:val="single" w:sz="4" w:space="0" w:color="auto"/>
              <w:right w:val="single" w:sz="4" w:space="0" w:color="auto"/>
            </w:tcBorders>
            <w:noWrap/>
            <w:vAlign w:val="center"/>
          </w:tcPr>
          <w:p w14:paraId="48F06FEE" w14:textId="77777777" w:rsidR="00353EFD" w:rsidRPr="00A81A5C" w:rsidRDefault="00353EFD" w:rsidP="003B3ABA">
            <w:pPr>
              <w:ind w:left="-142" w:right="-107"/>
              <w:jc w:val="center"/>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4B02E77C" w14:textId="77777777" w:rsidR="00353EFD" w:rsidRPr="00A81A5C" w:rsidRDefault="00353EFD" w:rsidP="003B3ABA">
            <w:pPr>
              <w:rPr>
                <w:rFonts w:asciiTheme="minorHAnsi" w:hAnsiTheme="minorHAnsi" w:cstheme="minorHAnsi"/>
                <w:color w:val="auto"/>
                <w:sz w:val="20"/>
                <w:szCs w:val="20"/>
              </w:rPr>
            </w:pPr>
          </w:p>
        </w:tc>
      </w:tr>
      <w:tr w:rsidR="00353EFD" w:rsidRPr="00A81A5C" w14:paraId="61FE386C"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02DFC9B8"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30</w:t>
            </w:r>
          </w:p>
        </w:tc>
        <w:tc>
          <w:tcPr>
            <w:tcW w:w="3457" w:type="pct"/>
            <w:tcBorders>
              <w:top w:val="nil"/>
              <w:left w:val="nil"/>
              <w:bottom w:val="single" w:sz="4" w:space="0" w:color="auto"/>
              <w:right w:val="single" w:sz="4" w:space="0" w:color="auto"/>
            </w:tcBorders>
            <w:noWrap/>
            <w:vAlign w:val="center"/>
            <w:hideMark/>
          </w:tcPr>
          <w:p w14:paraId="5E4A43E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Join across lines – (Spajanje više poziva u konferencijski poziv)</w:t>
            </w:r>
          </w:p>
        </w:tc>
        <w:tc>
          <w:tcPr>
            <w:tcW w:w="572" w:type="pct"/>
            <w:tcBorders>
              <w:top w:val="nil"/>
              <w:left w:val="nil"/>
              <w:bottom w:val="single" w:sz="4" w:space="0" w:color="auto"/>
              <w:right w:val="single" w:sz="4" w:space="0" w:color="auto"/>
            </w:tcBorders>
            <w:noWrap/>
            <w:vAlign w:val="center"/>
          </w:tcPr>
          <w:p w14:paraId="621BC744"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5EB85E15" w14:textId="77777777" w:rsidR="00353EFD" w:rsidRPr="00A81A5C" w:rsidRDefault="00353EFD" w:rsidP="003B3ABA">
            <w:pPr>
              <w:rPr>
                <w:rFonts w:asciiTheme="minorHAnsi" w:hAnsiTheme="minorHAnsi" w:cstheme="minorHAnsi"/>
                <w:color w:val="auto"/>
                <w:sz w:val="20"/>
                <w:szCs w:val="20"/>
              </w:rPr>
            </w:pPr>
          </w:p>
        </w:tc>
      </w:tr>
      <w:tr w:rsidR="00353EFD" w:rsidRPr="00A81A5C" w14:paraId="1255B836"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70C77D8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31</w:t>
            </w:r>
          </w:p>
        </w:tc>
        <w:tc>
          <w:tcPr>
            <w:tcW w:w="3457" w:type="pct"/>
            <w:tcBorders>
              <w:top w:val="single" w:sz="4" w:space="0" w:color="auto"/>
              <w:left w:val="single" w:sz="4" w:space="0" w:color="auto"/>
              <w:bottom w:val="single" w:sz="4" w:space="0" w:color="auto"/>
              <w:right w:val="single" w:sz="4" w:space="0" w:color="auto"/>
            </w:tcBorders>
            <w:vAlign w:val="center"/>
            <w:hideMark/>
          </w:tcPr>
          <w:p w14:paraId="3028366F"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Last-number redial (on and off net) – (Ponovno biranje zadnjeg biranog broja)</w:t>
            </w:r>
          </w:p>
        </w:tc>
        <w:tc>
          <w:tcPr>
            <w:tcW w:w="572" w:type="pct"/>
            <w:tcBorders>
              <w:top w:val="single" w:sz="4" w:space="0" w:color="auto"/>
              <w:left w:val="single" w:sz="4" w:space="0" w:color="auto"/>
              <w:bottom w:val="single" w:sz="4" w:space="0" w:color="auto"/>
              <w:right w:val="single" w:sz="4" w:space="0" w:color="auto"/>
            </w:tcBorders>
            <w:noWrap/>
            <w:vAlign w:val="center"/>
          </w:tcPr>
          <w:p w14:paraId="11BCFA66"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19DEC5C4" w14:textId="77777777" w:rsidR="00353EFD" w:rsidRPr="00A81A5C" w:rsidRDefault="00353EFD" w:rsidP="003B3ABA">
            <w:pPr>
              <w:rPr>
                <w:rFonts w:asciiTheme="minorHAnsi" w:hAnsiTheme="minorHAnsi" w:cstheme="minorHAnsi"/>
                <w:color w:val="auto"/>
                <w:sz w:val="20"/>
                <w:szCs w:val="20"/>
              </w:rPr>
            </w:pPr>
          </w:p>
        </w:tc>
      </w:tr>
      <w:tr w:rsidR="00353EFD" w:rsidRPr="00A81A5C" w14:paraId="14D656DA"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7D88B87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32</w:t>
            </w:r>
          </w:p>
        </w:tc>
        <w:tc>
          <w:tcPr>
            <w:tcW w:w="3457" w:type="pct"/>
            <w:tcBorders>
              <w:top w:val="single" w:sz="4" w:space="0" w:color="auto"/>
              <w:left w:val="nil"/>
              <w:bottom w:val="single" w:sz="4" w:space="0" w:color="auto"/>
              <w:right w:val="single" w:sz="4" w:space="0" w:color="auto"/>
            </w:tcBorders>
            <w:vAlign w:val="center"/>
            <w:hideMark/>
          </w:tcPr>
          <w:p w14:paraId="0118DC8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Log in and log out of hunt groups – (Login/logout u pozivne grupe)</w:t>
            </w:r>
          </w:p>
        </w:tc>
        <w:tc>
          <w:tcPr>
            <w:tcW w:w="572" w:type="pct"/>
            <w:tcBorders>
              <w:top w:val="single" w:sz="4" w:space="0" w:color="auto"/>
              <w:left w:val="nil"/>
              <w:bottom w:val="single" w:sz="4" w:space="0" w:color="auto"/>
              <w:right w:val="single" w:sz="4" w:space="0" w:color="auto"/>
            </w:tcBorders>
            <w:noWrap/>
            <w:vAlign w:val="center"/>
          </w:tcPr>
          <w:p w14:paraId="31D135A2"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420354BB" w14:textId="77777777" w:rsidR="00353EFD" w:rsidRPr="00A81A5C" w:rsidRDefault="00353EFD" w:rsidP="003B3ABA">
            <w:pPr>
              <w:rPr>
                <w:rFonts w:asciiTheme="minorHAnsi" w:hAnsiTheme="minorHAnsi" w:cstheme="minorHAnsi"/>
                <w:color w:val="auto"/>
                <w:sz w:val="20"/>
                <w:szCs w:val="20"/>
              </w:rPr>
            </w:pPr>
          </w:p>
        </w:tc>
      </w:tr>
      <w:tr w:rsidR="00353EFD" w:rsidRPr="00A81A5C" w14:paraId="58615B78"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7DCE9AF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33</w:t>
            </w:r>
          </w:p>
        </w:tc>
        <w:tc>
          <w:tcPr>
            <w:tcW w:w="3457" w:type="pct"/>
            <w:tcBorders>
              <w:top w:val="nil"/>
              <w:left w:val="nil"/>
              <w:bottom w:val="single" w:sz="4" w:space="0" w:color="auto"/>
              <w:right w:val="single" w:sz="4" w:space="0" w:color="auto"/>
            </w:tcBorders>
            <w:vAlign w:val="center"/>
            <w:hideMark/>
          </w:tcPr>
          <w:p w14:paraId="7A1B2721"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Malicious-call ID and trace – (Registracija pozivnog broja malicioznih poziva)</w:t>
            </w:r>
          </w:p>
        </w:tc>
        <w:tc>
          <w:tcPr>
            <w:tcW w:w="572" w:type="pct"/>
            <w:tcBorders>
              <w:top w:val="nil"/>
              <w:left w:val="nil"/>
              <w:bottom w:val="single" w:sz="4" w:space="0" w:color="auto"/>
              <w:right w:val="single" w:sz="4" w:space="0" w:color="auto"/>
            </w:tcBorders>
            <w:noWrap/>
            <w:vAlign w:val="center"/>
          </w:tcPr>
          <w:p w14:paraId="7EB90882"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1B88563E" w14:textId="77777777" w:rsidR="00353EFD" w:rsidRPr="00A81A5C" w:rsidRDefault="00353EFD" w:rsidP="003B3ABA">
            <w:pPr>
              <w:rPr>
                <w:rFonts w:asciiTheme="minorHAnsi" w:hAnsiTheme="minorHAnsi" w:cstheme="minorHAnsi"/>
                <w:color w:val="auto"/>
                <w:sz w:val="20"/>
                <w:szCs w:val="20"/>
              </w:rPr>
            </w:pPr>
          </w:p>
        </w:tc>
      </w:tr>
      <w:tr w:rsidR="00353EFD" w:rsidRPr="00A81A5C" w14:paraId="273645B6"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29FEE75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34</w:t>
            </w:r>
          </w:p>
        </w:tc>
        <w:tc>
          <w:tcPr>
            <w:tcW w:w="3457" w:type="pct"/>
            <w:tcBorders>
              <w:top w:val="nil"/>
              <w:left w:val="nil"/>
              <w:bottom w:val="single" w:sz="4" w:space="0" w:color="auto"/>
              <w:right w:val="single" w:sz="4" w:space="0" w:color="auto"/>
            </w:tcBorders>
            <w:vAlign w:val="center"/>
            <w:hideMark/>
          </w:tcPr>
          <w:p w14:paraId="32FE62F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Manager-assistant service (Cisco Unified Communications Manager Assistant application) proxy line support - (Funkcije za tajnice – posrednička linija)</w:t>
            </w:r>
          </w:p>
        </w:tc>
        <w:tc>
          <w:tcPr>
            <w:tcW w:w="572" w:type="pct"/>
            <w:tcBorders>
              <w:top w:val="nil"/>
              <w:left w:val="nil"/>
              <w:bottom w:val="single" w:sz="4" w:space="0" w:color="auto"/>
              <w:right w:val="single" w:sz="4" w:space="0" w:color="auto"/>
            </w:tcBorders>
            <w:noWrap/>
            <w:vAlign w:val="center"/>
          </w:tcPr>
          <w:p w14:paraId="6426FCC3"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46BBA1AD" w14:textId="77777777" w:rsidR="00353EFD" w:rsidRPr="00A81A5C" w:rsidRDefault="00353EFD" w:rsidP="003B3ABA">
            <w:pPr>
              <w:rPr>
                <w:rFonts w:asciiTheme="minorHAnsi" w:hAnsiTheme="minorHAnsi" w:cstheme="minorHAnsi"/>
                <w:color w:val="auto"/>
                <w:sz w:val="20"/>
                <w:szCs w:val="20"/>
              </w:rPr>
            </w:pPr>
          </w:p>
        </w:tc>
      </w:tr>
      <w:tr w:rsidR="00353EFD" w:rsidRPr="00A81A5C" w14:paraId="58B6ED6A"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681D251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35</w:t>
            </w:r>
          </w:p>
        </w:tc>
        <w:tc>
          <w:tcPr>
            <w:tcW w:w="3457" w:type="pct"/>
            <w:tcBorders>
              <w:top w:val="single" w:sz="4" w:space="0" w:color="auto"/>
              <w:left w:val="single" w:sz="4" w:space="0" w:color="auto"/>
              <w:bottom w:val="single" w:sz="4" w:space="0" w:color="auto"/>
              <w:right w:val="single" w:sz="4" w:space="0" w:color="auto"/>
            </w:tcBorders>
            <w:vAlign w:val="center"/>
            <w:hideMark/>
          </w:tcPr>
          <w:p w14:paraId="4125CD1C"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Manager features: Immediate divert or transfer, do not disturb, divert all calls, call intercept, call filtering on CLID, intercom, and speed dials</w:t>
            </w:r>
          </w:p>
        </w:tc>
        <w:tc>
          <w:tcPr>
            <w:tcW w:w="572" w:type="pct"/>
            <w:tcBorders>
              <w:top w:val="single" w:sz="4" w:space="0" w:color="auto"/>
              <w:left w:val="single" w:sz="4" w:space="0" w:color="auto"/>
              <w:bottom w:val="single" w:sz="4" w:space="0" w:color="auto"/>
              <w:right w:val="single" w:sz="4" w:space="0" w:color="auto"/>
            </w:tcBorders>
            <w:noWrap/>
            <w:vAlign w:val="center"/>
          </w:tcPr>
          <w:p w14:paraId="623A8383"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79D41858" w14:textId="77777777" w:rsidR="00353EFD" w:rsidRPr="00A81A5C" w:rsidRDefault="00353EFD" w:rsidP="003B3ABA">
            <w:pPr>
              <w:rPr>
                <w:rFonts w:asciiTheme="minorHAnsi" w:hAnsiTheme="minorHAnsi" w:cstheme="minorHAnsi"/>
                <w:color w:val="auto"/>
                <w:sz w:val="20"/>
                <w:szCs w:val="20"/>
              </w:rPr>
            </w:pPr>
          </w:p>
        </w:tc>
      </w:tr>
      <w:tr w:rsidR="00353EFD" w:rsidRPr="00A81A5C" w14:paraId="1DB05890"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7CBEE8AD"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36</w:t>
            </w:r>
          </w:p>
        </w:tc>
        <w:tc>
          <w:tcPr>
            <w:tcW w:w="3457" w:type="pct"/>
            <w:tcBorders>
              <w:top w:val="single" w:sz="4" w:space="0" w:color="auto"/>
              <w:left w:val="nil"/>
              <w:bottom w:val="single" w:sz="4" w:space="0" w:color="auto"/>
              <w:right w:val="single" w:sz="4" w:space="0" w:color="auto"/>
            </w:tcBorders>
            <w:vAlign w:val="center"/>
            <w:hideMark/>
          </w:tcPr>
          <w:p w14:paraId="42F127A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Assistant features: Intercom, immediate divert or transfer, divert all calls, and manager call handling through assistant console application</w:t>
            </w:r>
            <w:r w:rsidRPr="00A81A5C">
              <w:rPr>
                <w:rFonts w:asciiTheme="minorHAnsi" w:hAnsiTheme="minorHAnsi" w:cstheme="minorHAnsi"/>
                <w:color w:val="auto"/>
                <w:sz w:val="20"/>
                <w:szCs w:val="20"/>
              </w:rPr>
              <w:br/>
              <w:t>Any Assistent can have visibility to multiple managers with priority and any manager can have multiple assistents with priority. Assistents can track manager status, handle calls, call filtering for manager, and all other features via desktop application</w:t>
            </w:r>
          </w:p>
        </w:tc>
        <w:tc>
          <w:tcPr>
            <w:tcW w:w="572" w:type="pct"/>
            <w:tcBorders>
              <w:top w:val="single" w:sz="4" w:space="0" w:color="auto"/>
              <w:left w:val="nil"/>
              <w:bottom w:val="single" w:sz="4" w:space="0" w:color="auto"/>
              <w:right w:val="single" w:sz="4" w:space="0" w:color="auto"/>
            </w:tcBorders>
            <w:noWrap/>
            <w:vAlign w:val="center"/>
          </w:tcPr>
          <w:p w14:paraId="388A7C8B"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33D8C2A7" w14:textId="77777777" w:rsidR="00353EFD" w:rsidRPr="00A81A5C" w:rsidRDefault="00353EFD" w:rsidP="003B3ABA">
            <w:pPr>
              <w:rPr>
                <w:rFonts w:asciiTheme="minorHAnsi" w:hAnsiTheme="minorHAnsi" w:cstheme="minorHAnsi"/>
                <w:color w:val="auto"/>
                <w:sz w:val="20"/>
                <w:szCs w:val="20"/>
              </w:rPr>
            </w:pPr>
          </w:p>
        </w:tc>
      </w:tr>
      <w:tr w:rsidR="00353EFD" w:rsidRPr="00A81A5C" w14:paraId="08106BCB"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1142424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37</w:t>
            </w:r>
          </w:p>
        </w:tc>
        <w:tc>
          <w:tcPr>
            <w:tcW w:w="3457" w:type="pct"/>
            <w:tcBorders>
              <w:top w:val="nil"/>
              <w:left w:val="nil"/>
              <w:bottom w:val="single" w:sz="4" w:space="0" w:color="auto"/>
              <w:right w:val="single" w:sz="4" w:space="0" w:color="auto"/>
            </w:tcBorders>
            <w:vAlign w:val="center"/>
            <w:hideMark/>
          </w:tcPr>
          <w:p w14:paraId="35F4D5C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Manager-assistant service (Cisco Unified Communications Manager Assistant application) shared-line support - (Funkcije za tajnice – dijeljena linija)</w:t>
            </w:r>
          </w:p>
        </w:tc>
        <w:tc>
          <w:tcPr>
            <w:tcW w:w="572" w:type="pct"/>
            <w:tcBorders>
              <w:top w:val="nil"/>
              <w:left w:val="nil"/>
              <w:bottom w:val="single" w:sz="4" w:space="0" w:color="auto"/>
              <w:right w:val="single" w:sz="4" w:space="0" w:color="auto"/>
            </w:tcBorders>
            <w:noWrap/>
            <w:vAlign w:val="center"/>
          </w:tcPr>
          <w:p w14:paraId="0CBA6ADF"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66A2A13C" w14:textId="77777777" w:rsidR="00353EFD" w:rsidRPr="00A81A5C" w:rsidRDefault="00353EFD" w:rsidP="003B3ABA">
            <w:pPr>
              <w:rPr>
                <w:rFonts w:asciiTheme="minorHAnsi" w:hAnsiTheme="minorHAnsi" w:cstheme="minorHAnsi"/>
                <w:color w:val="auto"/>
                <w:sz w:val="20"/>
                <w:szCs w:val="20"/>
              </w:rPr>
            </w:pPr>
          </w:p>
        </w:tc>
      </w:tr>
      <w:tr w:rsidR="00353EFD" w:rsidRPr="00A81A5C" w14:paraId="7C6799C6"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7903FAE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38</w:t>
            </w:r>
          </w:p>
        </w:tc>
        <w:tc>
          <w:tcPr>
            <w:tcW w:w="3457" w:type="pct"/>
            <w:tcBorders>
              <w:top w:val="nil"/>
              <w:left w:val="nil"/>
              <w:bottom w:val="single" w:sz="4" w:space="0" w:color="auto"/>
              <w:right w:val="single" w:sz="4" w:space="0" w:color="auto"/>
            </w:tcBorders>
            <w:vAlign w:val="center"/>
            <w:hideMark/>
          </w:tcPr>
          <w:p w14:paraId="28BE2812"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Manager features: Immediate divert or transfer, do not disturb, intercom, speed dials, barge, direct transfer, and join</w:t>
            </w:r>
          </w:p>
        </w:tc>
        <w:tc>
          <w:tcPr>
            <w:tcW w:w="572" w:type="pct"/>
            <w:tcBorders>
              <w:top w:val="nil"/>
              <w:left w:val="nil"/>
              <w:bottom w:val="single" w:sz="4" w:space="0" w:color="auto"/>
              <w:right w:val="single" w:sz="4" w:space="0" w:color="auto"/>
            </w:tcBorders>
            <w:noWrap/>
            <w:vAlign w:val="center"/>
          </w:tcPr>
          <w:p w14:paraId="22140997"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75C0B188" w14:textId="77777777" w:rsidR="00353EFD" w:rsidRPr="00A81A5C" w:rsidRDefault="00353EFD" w:rsidP="003B3ABA">
            <w:pPr>
              <w:rPr>
                <w:rFonts w:asciiTheme="minorHAnsi" w:hAnsiTheme="minorHAnsi" w:cstheme="minorHAnsi"/>
                <w:color w:val="auto"/>
                <w:sz w:val="20"/>
                <w:szCs w:val="20"/>
              </w:rPr>
            </w:pPr>
          </w:p>
        </w:tc>
      </w:tr>
      <w:tr w:rsidR="00353EFD" w:rsidRPr="00A81A5C" w14:paraId="627BAB02"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2D834C5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39</w:t>
            </w:r>
          </w:p>
        </w:tc>
        <w:tc>
          <w:tcPr>
            <w:tcW w:w="3457" w:type="pct"/>
            <w:tcBorders>
              <w:top w:val="single" w:sz="4" w:space="0" w:color="auto"/>
              <w:left w:val="single" w:sz="4" w:space="0" w:color="auto"/>
              <w:bottom w:val="single" w:sz="4" w:space="0" w:color="auto"/>
              <w:right w:val="single" w:sz="4" w:space="0" w:color="auto"/>
            </w:tcBorders>
            <w:vAlign w:val="center"/>
            <w:hideMark/>
          </w:tcPr>
          <w:p w14:paraId="2115B3B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Assistant features: Handle calls for managers; view manager status and calls; create speed dials for frequently used numbers; search for people in directory; handle calls on their own lines; immediate divert or transfer, intercom, barge, privacy, multiple calls per line, direct transfer, and join; send DTMF digits from console; and determine MWI status of manager phone</w:t>
            </w:r>
          </w:p>
        </w:tc>
        <w:tc>
          <w:tcPr>
            <w:tcW w:w="572" w:type="pct"/>
            <w:tcBorders>
              <w:top w:val="single" w:sz="4" w:space="0" w:color="auto"/>
              <w:left w:val="single" w:sz="4" w:space="0" w:color="auto"/>
              <w:bottom w:val="single" w:sz="4" w:space="0" w:color="auto"/>
              <w:right w:val="single" w:sz="4" w:space="0" w:color="auto"/>
            </w:tcBorders>
            <w:noWrap/>
            <w:vAlign w:val="center"/>
          </w:tcPr>
          <w:p w14:paraId="589BB60A"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68A37991" w14:textId="77777777" w:rsidR="00353EFD" w:rsidRPr="00A81A5C" w:rsidRDefault="00353EFD" w:rsidP="003B3ABA">
            <w:pPr>
              <w:rPr>
                <w:rFonts w:asciiTheme="minorHAnsi" w:hAnsiTheme="minorHAnsi" w:cstheme="minorHAnsi"/>
                <w:color w:val="auto"/>
                <w:sz w:val="20"/>
                <w:szCs w:val="20"/>
              </w:rPr>
            </w:pPr>
          </w:p>
        </w:tc>
      </w:tr>
      <w:tr w:rsidR="00353EFD" w:rsidRPr="00A81A5C" w14:paraId="28FE0763"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3D5C44D1"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40</w:t>
            </w:r>
          </w:p>
        </w:tc>
        <w:tc>
          <w:tcPr>
            <w:tcW w:w="3457" w:type="pct"/>
            <w:tcBorders>
              <w:top w:val="single" w:sz="4" w:space="0" w:color="auto"/>
              <w:left w:val="nil"/>
              <w:bottom w:val="single" w:sz="4" w:space="0" w:color="auto"/>
              <w:right w:val="single" w:sz="4" w:space="0" w:color="auto"/>
            </w:tcBorders>
            <w:vAlign w:val="center"/>
            <w:hideMark/>
          </w:tcPr>
          <w:p w14:paraId="17C8DEA5"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Multiparty conference: Impromptu with add-on meet-me features – (Konferencijski pozivi više sudionika)</w:t>
            </w:r>
          </w:p>
        </w:tc>
        <w:tc>
          <w:tcPr>
            <w:tcW w:w="572" w:type="pct"/>
            <w:tcBorders>
              <w:top w:val="single" w:sz="4" w:space="0" w:color="auto"/>
              <w:left w:val="nil"/>
              <w:bottom w:val="single" w:sz="4" w:space="0" w:color="auto"/>
              <w:right w:val="single" w:sz="4" w:space="0" w:color="auto"/>
            </w:tcBorders>
            <w:noWrap/>
            <w:vAlign w:val="center"/>
          </w:tcPr>
          <w:p w14:paraId="101215D1"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20DBBD68" w14:textId="77777777" w:rsidR="00353EFD" w:rsidRPr="00A81A5C" w:rsidRDefault="00353EFD" w:rsidP="003B3ABA">
            <w:pPr>
              <w:rPr>
                <w:rFonts w:asciiTheme="minorHAnsi" w:hAnsiTheme="minorHAnsi" w:cstheme="minorHAnsi"/>
                <w:color w:val="auto"/>
                <w:sz w:val="20"/>
                <w:szCs w:val="20"/>
              </w:rPr>
            </w:pPr>
          </w:p>
        </w:tc>
      </w:tr>
      <w:tr w:rsidR="00353EFD" w:rsidRPr="00A81A5C" w14:paraId="79DF67CB" w14:textId="77777777" w:rsidTr="00A571DC">
        <w:trPr>
          <w:trHeight w:val="471"/>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346E3B2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41</w:t>
            </w:r>
          </w:p>
        </w:tc>
        <w:tc>
          <w:tcPr>
            <w:tcW w:w="3457" w:type="pct"/>
            <w:tcBorders>
              <w:top w:val="single" w:sz="4" w:space="0" w:color="auto"/>
              <w:left w:val="single" w:sz="4" w:space="0" w:color="auto"/>
              <w:bottom w:val="single" w:sz="4" w:space="0" w:color="auto"/>
              <w:right w:val="single" w:sz="4" w:space="0" w:color="auto"/>
            </w:tcBorders>
            <w:vAlign w:val="center"/>
            <w:hideMark/>
          </w:tcPr>
          <w:p w14:paraId="03E121DD"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Multiple calls per line appearance – (Prikaz više poziva po liniji)</w:t>
            </w:r>
          </w:p>
        </w:tc>
        <w:tc>
          <w:tcPr>
            <w:tcW w:w="572" w:type="pct"/>
            <w:tcBorders>
              <w:top w:val="single" w:sz="4" w:space="0" w:color="auto"/>
              <w:left w:val="single" w:sz="4" w:space="0" w:color="auto"/>
              <w:bottom w:val="single" w:sz="4" w:space="0" w:color="auto"/>
              <w:right w:val="single" w:sz="4" w:space="0" w:color="auto"/>
            </w:tcBorders>
            <w:noWrap/>
            <w:vAlign w:val="center"/>
          </w:tcPr>
          <w:p w14:paraId="6EDCE011"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2A8CE2A4" w14:textId="77777777" w:rsidR="00353EFD" w:rsidRPr="00A81A5C" w:rsidRDefault="00353EFD" w:rsidP="003B3ABA">
            <w:pPr>
              <w:rPr>
                <w:rFonts w:asciiTheme="minorHAnsi" w:hAnsiTheme="minorHAnsi" w:cstheme="minorHAnsi"/>
                <w:color w:val="auto"/>
                <w:sz w:val="20"/>
                <w:szCs w:val="20"/>
              </w:rPr>
            </w:pPr>
          </w:p>
        </w:tc>
      </w:tr>
      <w:tr w:rsidR="00353EFD" w:rsidRPr="00A81A5C" w14:paraId="35E69C8C" w14:textId="77777777" w:rsidTr="00A571DC">
        <w:trPr>
          <w:trHeight w:val="562"/>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0A9DDC1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42</w:t>
            </w:r>
          </w:p>
        </w:tc>
        <w:tc>
          <w:tcPr>
            <w:tcW w:w="3457" w:type="pct"/>
            <w:tcBorders>
              <w:top w:val="single" w:sz="4" w:space="0" w:color="auto"/>
              <w:left w:val="nil"/>
              <w:bottom w:val="single" w:sz="4" w:space="0" w:color="auto"/>
              <w:right w:val="single" w:sz="4" w:space="0" w:color="auto"/>
            </w:tcBorders>
            <w:vAlign w:val="center"/>
            <w:hideMark/>
          </w:tcPr>
          <w:p w14:paraId="6512510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Multiple line appearances per phone – (Prikaz više linija po telefonu)</w:t>
            </w:r>
          </w:p>
        </w:tc>
        <w:tc>
          <w:tcPr>
            <w:tcW w:w="572" w:type="pct"/>
            <w:tcBorders>
              <w:top w:val="single" w:sz="4" w:space="0" w:color="auto"/>
              <w:left w:val="nil"/>
              <w:bottom w:val="single" w:sz="4" w:space="0" w:color="auto"/>
              <w:right w:val="single" w:sz="4" w:space="0" w:color="auto"/>
            </w:tcBorders>
            <w:noWrap/>
            <w:vAlign w:val="center"/>
          </w:tcPr>
          <w:p w14:paraId="0ABB4320"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4D0AE456" w14:textId="77777777" w:rsidR="00353EFD" w:rsidRPr="00A81A5C" w:rsidRDefault="00353EFD" w:rsidP="003B3ABA">
            <w:pPr>
              <w:rPr>
                <w:rFonts w:asciiTheme="minorHAnsi" w:hAnsiTheme="minorHAnsi" w:cstheme="minorHAnsi"/>
                <w:color w:val="auto"/>
                <w:sz w:val="20"/>
                <w:szCs w:val="20"/>
              </w:rPr>
            </w:pPr>
          </w:p>
        </w:tc>
      </w:tr>
      <w:tr w:rsidR="00353EFD" w:rsidRPr="00A81A5C" w14:paraId="294F61C9" w14:textId="77777777" w:rsidTr="00A571DC">
        <w:trPr>
          <w:trHeight w:val="556"/>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6B107083"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43</w:t>
            </w:r>
          </w:p>
        </w:tc>
        <w:tc>
          <w:tcPr>
            <w:tcW w:w="3457" w:type="pct"/>
            <w:tcBorders>
              <w:top w:val="single" w:sz="4" w:space="0" w:color="auto"/>
              <w:left w:val="single" w:sz="4" w:space="0" w:color="auto"/>
              <w:bottom w:val="single" w:sz="4" w:space="0" w:color="auto"/>
              <w:right w:val="single" w:sz="4" w:space="0" w:color="auto"/>
            </w:tcBorders>
            <w:vAlign w:val="center"/>
            <w:hideMark/>
          </w:tcPr>
          <w:p w14:paraId="70B940A2"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MoH – (Glazba na čekanju)</w:t>
            </w:r>
          </w:p>
        </w:tc>
        <w:tc>
          <w:tcPr>
            <w:tcW w:w="572" w:type="pct"/>
            <w:tcBorders>
              <w:top w:val="single" w:sz="4" w:space="0" w:color="auto"/>
              <w:left w:val="single" w:sz="4" w:space="0" w:color="auto"/>
              <w:bottom w:val="single" w:sz="4" w:space="0" w:color="auto"/>
              <w:right w:val="single" w:sz="4" w:space="0" w:color="auto"/>
            </w:tcBorders>
            <w:noWrap/>
            <w:vAlign w:val="center"/>
          </w:tcPr>
          <w:p w14:paraId="0DF16830"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0136AB1E" w14:textId="77777777" w:rsidR="00353EFD" w:rsidRPr="00A81A5C" w:rsidRDefault="00353EFD" w:rsidP="003B3ABA">
            <w:pPr>
              <w:rPr>
                <w:rFonts w:asciiTheme="minorHAnsi" w:hAnsiTheme="minorHAnsi" w:cstheme="minorHAnsi"/>
                <w:color w:val="auto"/>
                <w:sz w:val="20"/>
                <w:szCs w:val="20"/>
              </w:rPr>
            </w:pPr>
          </w:p>
        </w:tc>
      </w:tr>
      <w:tr w:rsidR="00353EFD" w:rsidRPr="00A81A5C" w14:paraId="7D66E992"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65672539"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44</w:t>
            </w:r>
          </w:p>
        </w:tc>
        <w:tc>
          <w:tcPr>
            <w:tcW w:w="3457" w:type="pct"/>
            <w:tcBorders>
              <w:top w:val="nil"/>
              <w:left w:val="nil"/>
              <w:bottom w:val="single" w:sz="4" w:space="0" w:color="auto"/>
              <w:right w:val="single" w:sz="4" w:space="0" w:color="auto"/>
            </w:tcBorders>
            <w:noWrap/>
            <w:vAlign w:val="center"/>
            <w:hideMark/>
          </w:tcPr>
          <w:p w14:paraId="410BF2C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Mute capability from speakerphone and handset – (Mute funkcionalnost)</w:t>
            </w:r>
          </w:p>
        </w:tc>
        <w:tc>
          <w:tcPr>
            <w:tcW w:w="572" w:type="pct"/>
            <w:tcBorders>
              <w:top w:val="nil"/>
              <w:left w:val="nil"/>
              <w:bottom w:val="single" w:sz="4" w:space="0" w:color="auto"/>
              <w:right w:val="single" w:sz="4" w:space="0" w:color="auto"/>
            </w:tcBorders>
            <w:noWrap/>
            <w:vAlign w:val="center"/>
          </w:tcPr>
          <w:p w14:paraId="026EAAFF"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6AA2AA29" w14:textId="77777777" w:rsidR="00353EFD" w:rsidRPr="00A81A5C" w:rsidRDefault="00353EFD" w:rsidP="003B3ABA">
            <w:pPr>
              <w:rPr>
                <w:rFonts w:asciiTheme="minorHAnsi" w:hAnsiTheme="minorHAnsi" w:cstheme="minorHAnsi"/>
                <w:color w:val="auto"/>
                <w:sz w:val="20"/>
                <w:szCs w:val="20"/>
              </w:rPr>
            </w:pPr>
          </w:p>
        </w:tc>
      </w:tr>
      <w:tr w:rsidR="00353EFD" w:rsidRPr="00A81A5C" w14:paraId="304433CA" w14:textId="77777777" w:rsidTr="00A571DC">
        <w:trPr>
          <w:trHeight w:val="77"/>
        </w:trPr>
        <w:tc>
          <w:tcPr>
            <w:tcW w:w="397" w:type="pct"/>
            <w:tcBorders>
              <w:top w:val="nil"/>
              <w:left w:val="single" w:sz="4" w:space="0" w:color="auto"/>
              <w:bottom w:val="single" w:sz="4" w:space="0" w:color="auto"/>
              <w:right w:val="single" w:sz="4" w:space="0" w:color="auto"/>
            </w:tcBorders>
            <w:noWrap/>
            <w:vAlign w:val="center"/>
            <w:hideMark/>
          </w:tcPr>
          <w:p w14:paraId="701B6E7D"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45</w:t>
            </w:r>
          </w:p>
        </w:tc>
        <w:tc>
          <w:tcPr>
            <w:tcW w:w="3457" w:type="pct"/>
            <w:tcBorders>
              <w:top w:val="nil"/>
              <w:left w:val="nil"/>
              <w:bottom w:val="single" w:sz="4" w:space="0" w:color="auto"/>
              <w:right w:val="single" w:sz="4" w:space="0" w:color="auto"/>
            </w:tcBorders>
            <w:vAlign w:val="center"/>
            <w:hideMark/>
          </w:tcPr>
          <w:p w14:paraId="715EEF77" w14:textId="62158DE8" w:rsidR="00353EFD"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On-</w:t>
            </w:r>
            <w:proofErr w:type="spellStart"/>
            <w:r w:rsidRPr="00A81A5C">
              <w:rPr>
                <w:rFonts w:asciiTheme="minorHAnsi" w:hAnsiTheme="minorHAnsi" w:cstheme="minorHAnsi"/>
                <w:color w:val="auto"/>
                <w:sz w:val="20"/>
                <w:szCs w:val="20"/>
              </w:rPr>
              <w:t>hook</w:t>
            </w:r>
            <w:proofErr w:type="spellEnd"/>
            <w:r w:rsidRPr="00A81A5C">
              <w:rPr>
                <w:rFonts w:asciiTheme="minorHAnsi" w:hAnsiTheme="minorHAnsi" w:cstheme="minorHAnsi"/>
                <w:color w:val="auto"/>
                <w:sz w:val="20"/>
                <w:szCs w:val="20"/>
              </w:rPr>
              <w:t xml:space="preserve"> </w:t>
            </w:r>
            <w:proofErr w:type="spellStart"/>
            <w:r w:rsidRPr="00A81A5C">
              <w:rPr>
                <w:rFonts w:asciiTheme="minorHAnsi" w:hAnsiTheme="minorHAnsi" w:cstheme="minorHAnsi"/>
                <w:color w:val="auto"/>
                <w:sz w:val="20"/>
                <w:szCs w:val="20"/>
              </w:rPr>
              <w:t>dialing</w:t>
            </w:r>
            <w:proofErr w:type="spellEnd"/>
            <w:r w:rsidRPr="00A81A5C">
              <w:rPr>
                <w:rFonts w:asciiTheme="minorHAnsi" w:hAnsiTheme="minorHAnsi" w:cstheme="minorHAnsi"/>
                <w:color w:val="auto"/>
                <w:sz w:val="20"/>
                <w:szCs w:val="20"/>
              </w:rPr>
              <w:t> – (Biranje bez dizanja slušalice)</w:t>
            </w:r>
          </w:p>
          <w:p w14:paraId="676A9357" w14:textId="77777777" w:rsidR="00A571DC" w:rsidRPr="00A81A5C" w:rsidRDefault="00A571DC" w:rsidP="00A571DC">
            <w:pPr>
              <w:rPr>
                <w:rFonts w:asciiTheme="minorHAnsi" w:hAnsiTheme="minorHAnsi" w:cstheme="minorHAnsi"/>
                <w:color w:val="auto"/>
                <w:sz w:val="20"/>
                <w:szCs w:val="20"/>
              </w:rPr>
            </w:pPr>
          </w:p>
        </w:tc>
        <w:tc>
          <w:tcPr>
            <w:tcW w:w="572" w:type="pct"/>
            <w:tcBorders>
              <w:top w:val="nil"/>
              <w:left w:val="nil"/>
              <w:bottom w:val="single" w:sz="4" w:space="0" w:color="auto"/>
              <w:right w:val="single" w:sz="4" w:space="0" w:color="auto"/>
            </w:tcBorders>
            <w:noWrap/>
            <w:vAlign w:val="center"/>
          </w:tcPr>
          <w:p w14:paraId="7EA35A07"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5BC1AE2F" w14:textId="77777777" w:rsidR="00353EFD" w:rsidRPr="00A81A5C" w:rsidRDefault="00353EFD" w:rsidP="003B3ABA">
            <w:pPr>
              <w:rPr>
                <w:rFonts w:asciiTheme="minorHAnsi" w:hAnsiTheme="minorHAnsi" w:cstheme="minorHAnsi"/>
                <w:color w:val="auto"/>
                <w:sz w:val="20"/>
                <w:szCs w:val="20"/>
              </w:rPr>
            </w:pPr>
          </w:p>
        </w:tc>
      </w:tr>
      <w:tr w:rsidR="00353EFD" w:rsidRPr="00A81A5C" w14:paraId="29D77C94"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4383A9B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lastRenderedPageBreak/>
              <w:t>46</w:t>
            </w:r>
          </w:p>
        </w:tc>
        <w:tc>
          <w:tcPr>
            <w:tcW w:w="3457" w:type="pct"/>
            <w:tcBorders>
              <w:top w:val="nil"/>
              <w:left w:val="nil"/>
              <w:bottom w:val="single" w:sz="4" w:space="0" w:color="auto"/>
              <w:right w:val="single" w:sz="4" w:space="0" w:color="auto"/>
            </w:tcBorders>
            <w:vAlign w:val="center"/>
            <w:hideMark/>
          </w:tcPr>
          <w:p w14:paraId="2D13C44D"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Real-time QoS statistics through HTTP browser to phone – (Pregled statistike kvalitete usluge u stvarnom vremenu)</w:t>
            </w:r>
          </w:p>
        </w:tc>
        <w:tc>
          <w:tcPr>
            <w:tcW w:w="572" w:type="pct"/>
            <w:tcBorders>
              <w:top w:val="nil"/>
              <w:left w:val="nil"/>
              <w:bottom w:val="single" w:sz="4" w:space="0" w:color="auto"/>
              <w:right w:val="single" w:sz="4" w:space="0" w:color="auto"/>
            </w:tcBorders>
            <w:noWrap/>
            <w:vAlign w:val="center"/>
          </w:tcPr>
          <w:p w14:paraId="6A5E957D"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4999BC3E" w14:textId="77777777" w:rsidR="00353EFD" w:rsidRPr="00A81A5C" w:rsidRDefault="00353EFD" w:rsidP="003B3ABA">
            <w:pPr>
              <w:rPr>
                <w:rFonts w:asciiTheme="minorHAnsi" w:hAnsiTheme="minorHAnsi" w:cstheme="minorHAnsi"/>
                <w:color w:val="auto"/>
                <w:sz w:val="20"/>
                <w:szCs w:val="20"/>
              </w:rPr>
            </w:pPr>
          </w:p>
        </w:tc>
      </w:tr>
      <w:tr w:rsidR="00353EFD" w:rsidRPr="00A81A5C" w14:paraId="65A5E0DA"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4AD2FC60"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47</w:t>
            </w:r>
          </w:p>
        </w:tc>
        <w:tc>
          <w:tcPr>
            <w:tcW w:w="3457" w:type="pct"/>
            <w:tcBorders>
              <w:top w:val="single" w:sz="4" w:space="0" w:color="auto"/>
              <w:left w:val="single" w:sz="4" w:space="0" w:color="auto"/>
              <w:bottom w:val="single" w:sz="4" w:space="0" w:color="auto"/>
              <w:right w:val="single" w:sz="4" w:space="0" w:color="auto"/>
            </w:tcBorders>
            <w:vAlign w:val="center"/>
            <w:hideMark/>
          </w:tcPr>
          <w:p w14:paraId="1B28DB1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Recent dial list: Calls to phone, calls from phone, autodial, and edit dial – (Prikaz zadnje biranih brojeva)</w:t>
            </w:r>
          </w:p>
        </w:tc>
        <w:tc>
          <w:tcPr>
            <w:tcW w:w="572" w:type="pct"/>
            <w:tcBorders>
              <w:top w:val="single" w:sz="4" w:space="0" w:color="auto"/>
              <w:left w:val="single" w:sz="4" w:space="0" w:color="auto"/>
              <w:bottom w:val="single" w:sz="4" w:space="0" w:color="auto"/>
              <w:right w:val="single" w:sz="4" w:space="0" w:color="auto"/>
            </w:tcBorders>
            <w:noWrap/>
            <w:vAlign w:val="center"/>
          </w:tcPr>
          <w:p w14:paraId="09692679"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21F596C6" w14:textId="77777777" w:rsidR="00353EFD" w:rsidRPr="00A81A5C" w:rsidRDefault="00353EFD" w:rsidP="003B3ABA">
            <w:pPr>
              <w:rPr>
                <w:rFonts w:asciiTheme="minorHAnsi" w:hAnsiTheme="minorHAnsi" w:cstheme="minorHAnsi"/>
                <w:color w:val="auto"/>
                <w:sz w:val="20"/>
                <w:szCs w:val="20"/>
              </w:rPr>
            </w:pPr>
          </w:p>
        </w:tc>
      </w:tr>
      <w:tr w:rsidR="00353EFD" w:rsidRPr="00A81A5C" w14:paraId="2D9253FC"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27AFEA8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48</w:t>
            </w:r>
          </w:p>
        </w:tc>
        <w:tc>
          <w:tcPr>
            <w:tcW w:w="3457" w:type="pct"/>
            <w:tcBorders>
              <w:top w:val="single" w:sz="4" w:space="0" w:color="auto"/>
              <w:left w:val="nil"/>
              <w:bottom w:val="single" w:sz="4" w:space="0" w:color="auto"/>
              <w:right w:val="single" w:sz="4" w:space="0" w:color="auto"/>
            </w:tcBorders>
            <w:vAlign w:val="center"/>
            <w:hideMark/>
          </w:tcPr>
          <w:p w14:paraId="22C43281"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Service URL: Single-button access to IP phone service – (URL za prikaz usluga)</w:t>
            </w:r>
          </w:p>
        </w:tc>
        <w:tc>
          <w:tcPr>
            <w:tcW w:w="572" w:type="pct"/>
            <w:tcBorders>
              <w:top w:val="single" w:sz="4" w:space="0" w:color="auto"/>
              <w:left w:val="nil"/>
              <w:bottom w:val="single" w:sz="4" w:space="0" w:color="auto"/>
              <w:right w:val="single" w:sz="4" w:space="0" w:color="auto"/>
            </w:tcBorders>
            <w:noWrap/>
            <w:vAlign w:val="center"/>
          </w:tcPr>
          <w:p w14:paraId="5BD237F5"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2AB99B94" w14:textId="77777777" w:rsidR="00353EFD" w:rsidRPr="00A81A5C" w:rsidRDefault="00353EFD" w:rsidP="003B3ABA">
            <w:pPr>
              <w:rPr>
                <w:rFonts w:asciiTheme="minorHAnsi" w:hAnsiTheme="minorHAnsi" w:cstheme="minorHAnsi"/>
                <w:color w:val="auto"/>
                <w:sz w:val="20"/>
                <w:szCs w:val="20"/>
              </w:rPr>
            </w:pPr>
          </w:p>
        </w:tc>
      </w:tr>
      <w:tr w:rsidR="00353EFD" w:rsidRPr="00A81A5C" w14:paraId="57CED0C6"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61ACAE81"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49</w:t>
            </w:r>
          </w:p>
        </w:tc>
        <w:tc>
          <w:tcPr>
            <w:tcW w:w="3457" w:type="pct"/>
            <w:tcBorders>
              <w:top w:val="nil"/>
              <w:left w:val="nil"/>
              <w:bottom w:val="single" w:sz="4" w:space="0" w:color="auto"/>
              <w:right w:val="single" w:sz="4" w:space="0" w:color="auto"/>
            </w:tcBorders>
            <w:vAlign w:val="center"/>
            <w:hideMark/>
          </w:tcPr>
          <w:p w14:paraId="38AF816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Single-button barge – (Ulazak u konferencijski poziv putem djeljene linije)</w:t>
            </w:r>
          </w:p>
        </w:tc>
        <w:tc>
          <w:tcPr>
            <w:tcW w:w="572" w:type="pct"/>
            <w:tcBorders>
              <w:top w:val="nil"/>
              <w:left w:val="nil"/>
              <w:bottom w:val="single" w:sz="4" w:space="0" w:color="auto"/>
              <w:right w:val="single" w:sz="4" w:space="0" w:color="auto"/>
            </w:tcBorders>
            <w:noWrap/>
            <w:vAlign w:val="center"/>
          </w:tcPr>
          <w:p w14:paraId="40040D88"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7687EE53" w14:textId="77777777" w:rsidR="00353EFD" w:rsidRPr="00A81A5C" w:rsidRDefault="00353EFD" w:rsidP="003B3ABA">
            <w:pPr>
              <w:rPr>
                <w:rFonts w:asciiTheme="minorHAnsi" w:hAnsiTheme="minorHAnsi" w:cstheme="minorHAnsi"/>
                <w:color w:val="auto"/>
                <w:sz w:val="20"/>
                <w:szCs w:val="20"/>
              </w:rPr>
            </w:pPr>
          </w:p>
        </w:tc>
      </w:tr>
      <w:tr w:rsidR="00353EFD" w:rsidRPr="00A81A5C" w14:paraId="59819D90"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342C280D"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50</w:t>
            </w:r>
          </w:p>
        </w:tc>
        <w:tc>
          <w:tcPr>
            <w:tcW w:w="3457" w:type="pct"/>
            <w:tcBorders>
              <w:top w:val="single" w:sz="4" w:space="0" w:color="auto"/>
              <w:left w:val="single" w:sz="4" w:space="0" w:color="auto"/>
              <w:bottom w:val="single" w:sz="4" w:space="0" w:color="auto"/>
              <w:right w:val="single" w:sz="4" w:space="0" w:color="auto"/>
            </w:tcBorders>
            <w:vAlign w:val="center"/>
            <w:hideMark/>
          </w:tcPr>
          <w:p w14:paraId="1D0958AF"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Single-directory number and multiple phones: Bridged line appearances – (Mogućnost iste linije na više uređaja)</w:t>
            </w:r>
          </w:p>
        </w:tc>
        <w:tc>
          <w:tcPr>
            <w:tcW w:w="572" w:type="pct"/>
            <w:tcBorders>
              <w:top w:val="single" w:sz="4" w:space="0" w:color="auto"/>
              <w:left w:val="single" w:sz="4" w:space="0" w:color="auto"/>
              <w:bottom w:val="single" w:sz="4" w:space="0" w:color="auto"/>
              <w:right w:val="single" w:sz="4" w:space="0" w:color="auto"/>
            </w:tcBorders>
            <w:noWrap/>
            <w:vAlign w:val="center"/>
          </w:tcPr>
          <w:p w14:paraId="0A9C02E0"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1E2701ED" w14:textId="77777777" w:rsidR="00353EFD" w:rsidRPr="00A81A5C" w:rsidRDefault="00353EFD" w:rsidP="003B3ABA">
            <w:pPr>
              <w:rPr>
                <w:rFonts w:asciiTheme="minorHAnsi" w:hAnsiTheme="minorHAnsi" w:cstheme="minorHAnsi"/>
                <w:color w:val="auto"/>
                <w:sz w:val="20"/>
                <w:szCs w:val="20"/>
              </w:rPr>
            </w:pPr>
          </w:p>
        </w:tc>
      </w:tr>
      <w:tr w:rsidR="00353EFD" w:rsidRPr="00A81A5C" w14:paraId="2247D1DF" w14:textId="77777777" w:rsidTr="00276909">
        <w:trPr>
          <w:trHeight w:val="62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5C868D8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51</w:t>
            </w:r>
          </w:p>
        </w:tc>
        <w:tc>
          <w:tcPr>
            <w:tcW w:w="3457" w:type="pct"/>
            <w:tcBorders>
              <w:top w:val="single" w:sz="4" w:space="0" w:color="auto"/>
              <w:left w:val="nil"/>
              <w:bottom w:val="single" w:sz="4" w:space="0" w:color="auto"/>
              <w:right w:val="single" w:sz="4" w:space="0" w:color="auto"/>
            </w:tcBorders>
            <w:vAlign w:val="center"/>
            <w:hideMark/>
          </w:tcPr>
          <w:p w14:paraId="30F15E2C"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Speed dial: Multiple speed dials per phone – (Brzo biranje)</w:t>
            </w:r>
          </w:p>
        </w:tc>
        <w:tc>
          <w:tcPr>
            <w:tcW w:w="572" w:type="pct"/>
            <w:tcBorders>
              <w:top w:val="single" w:sz="4" w:space="0" w:color="auto"/>
              <w:left w:val="nil"/>
              <w:bottom w:val="single" w:sz="4" w:space="0" w:color="auto"/>
              <w:right w:val="single" w:sz="4" w:space="0" w:color="auto"/>
            </w:tcBorders>
            <w:noWrap/>
            <w:vAlign w:val="center"/>
          </w:tcPr>
          <w:p w14:paraId="36B692CE"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152AB3FE" w14:textId="77777777" w:rsidR="00353EFD" w:rsidRPr="00A81A5C" w:rsidRDefault="00353EFD" w:rsidP="003B3ABA">
            <w:pPr>
              <w:rPr>
                <w:rFonts w:asciiTheme="minorHAnsi" w:hAnsiTheme="minorHAnsi" w:cstheme="minorHAnsi"/>
                <w:color w:val="auto"/>
                <w:sz w:val="20"/>
                <w:szCs w:val="20"/>
              </w:rPr>
            </w:pPr>
          </w:p>
        </w:tc>
      </w:tr>
      <w:tr w:rsidR="00353EFD" w:rsidRPr="00A81A5C" w14:paraId="3F2A7D04" w14:textId="77777777" w:rsidTr="00276909">
        <w:trPr>
          <w:trHeight w:val="558"/>
        </w:trPr>
        <w:tc>
          <w:tcPr>
            <w:tcW w:w="397" w:type="pct"/>
            <w:tcBorders>
              <w:top w:val="nil"/>
              <w:left w:val="single" w:sz="4" w:space="0" w:color="auto"/>
              <w:bottom w:val="single" w:sz="4" w:space="0" w:color="auto"/>
              <w:right w:val="single" w:sz="4" w:space="0" w:color="auto"/>
            </w:tcBorders>
            <w:noWrap/>
            <w:vAlign w:val="center"/>
            <w:hideMark/>
          </w:tcPr>
          <w:p w14:paraId="384B0D23"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52</w:t>
            </w:r>
          </w:p>
        </w:tc>
        <w:tc>
          <w:tcPr>
            <w:tcW w:w="3457" w:type="pct"/>
            <w:tcBorders>
              <w:top w:val="nil"/>
              <w:left w:val="nil"/>
              <w:bottom w:val="single" w:sz="4" w:space="0" w:color="auto"/>
              <w:right w:val="single" w:sz="4" w:space="0" w:color="auto"/>
            </w:tcBorders>
            <w:vAlign w:val="center"/>
            <w:hideMark/>
          </w:tcPr>
          <w:p w14:paraId="3243C93D"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Station volume controls (audio and ringer) – (Kontrola glasnoće)</w:t>
            </w:r>
          </w:p>
        </w:tc>
        <w:tc>
          <w:tcPr>
            <w:tcW w:w="572" w:type="pct"/>
            <w:tcBorders>
              <w:top w:val="nil"/>
              <w:left w:val="nil"/>
              <w:bottom w:val="single" w:sz="4" w:space="0" w:color="auto"/>
              <w:right w:val="single" w:sz="4" w:space="0" w:color="auto"/>
            </w:tcBorders>
            <w:noWrap/>
            <w:vAlign w:val="center"/>
          </w:tcPr>
          <w:p w14:paraId="6D8BF49C"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2D340181" w14:textId="77777777" w:rsidR="00353EFD" w:rsidRPr="00A81A5C" w:rsidRDefault="00353EFD" w:rsidP="003B3ABA">
            <w:pPr>
              <w:rPr>
                <w:rFonts w:asciiTheme="minorHAnsi" w:hAnsiTheme="minorHAnsi" w:cstheme="minorHAnsi"/>
                <w:color w:val="auto"/>
                <w:sz w:val="20"/>
                <w:szCs w:val="20"/>
              </w:rPr>
            </w:pPr>
          </w:p>
        </w:tc>
      </w:tr>
      <w:tr w:rsidR="00353EFD" w:rsidRPr="00A81A5C" w14:paraId="506440FB" w14:textId="77777777" w:rsidTr="00A571DC">
        <w:trPr>
          <w:trHeight w:val="688"/>
        </w:trPr>
        <w:tc>
          <w:tcPr>
            <w:tcW w:w="397" w:type="pct"/>
            <w:tcBorders>
              <w:top w:val="nil"/>
              <w:left w:val="single" w:sz="4" w:space="0" w:color="auto"/>
              <w:bottom w:val="single" w:sz="4" w:space="0" w:color="auto"/>
              <w:right w:val="single" w:sz="4" w:space="0" w:color="auto"/>
            </w:tcBorders>
            <w:noWrap/>
            <w:vAlign w:val="center"/>
            <w:hideMark/>
          </w:tcPr>
          <w:p w14:paraId="5C0AE369"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53</w:t>
            </w:r>
          </w:p>
        </w:tc>
        <w:tc>
          <w:tcPr>
            <w:tcW w:w="3457" w:type="pct"/>
            <w:tcBorders>
              <w:top w:val="nil"/>
              <w:left w:val="nil"/>
              <w:bottom w:val="single" w:sz="4" w:space="0" w:color="auto"/>
              <w:right w:val="single" w:sz="4" w:space="0" w:color="auto"/>
            </w:tcBorders>
            <w:vAlign w:val="center"/>
            <w:hideMark/>
          </w:tcPr>
          <w:p w14:paraId="28C30EA2"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Transfer: Blind, consultative, and direct transfer of two parties on a line – (Prebacivanje poziva drugom korisniku)</w:t>
            </w:r>
          </w:p>
        </w:tc>
        <w:tc>
          <w:tcPr>
            <w:tcW w:w="572" w:type="pct"/>
            <w:tcBorders>
              <w:top w:val="nil"/>
              <w:left w:val="nil"/>
              <w:bottom w:val="single" w:sz="4" w:space="0" w:color="auto"/>
              <w:right w:val="single" w:sz="4" w:space="0" w:color="auto"/>
            </w:tcBorders>
            <w:noWrap/>
            <w:vAlign w:val="center"/>
          </w:tcPr>
          <w:p w14:paraId="5E152E5F"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6DA0E453" w14:textId="77777777" w:rsidR="00353EFD" w:rsidRPr="00A81A5C" w:rsidRDefault="00353EFD" w:rsidP="003B3ABA">
            <w:pPr>
              <w:rPr>
                <w:rFonts w:asciiTheme="minorHAnsi" w:hAnsiTheme="minorHAnsi" w:cstheme="minorHAnsi"/>
                <w:color w:val="auto"/>
                <w:sz w:val="20"/>
                <w:szCs w:val="20"/>
              </w:rPr>
            </w:pPr>
          </w:p>
        </w:tc>
      </w:tr>
      <w:tr w:rsidR="00353EFD" w:rsidRPr="00A81A5C" w14:paraId="5083FD33" w14:textId="77777777" w:rsidTr="00A571DC">
        <w:trPr>
          <w:trHeight w:val="416"/>
        </w:trPr>
        <w:tc>
          <w:tcPr>
            <w:tcW w:w="397" w:type="pct"/>
            <w:tcBorders>
              <w:top w:val="nil"/>
              <w:left w:val="single" w:sz="4" w:space="0" w:color="auto"/>
              <w:bottom w:val="single" w:sz="4" w:space="0" w:color="auto"/>
              <w:right w:val="single" w:sz="4" w:space="0" w:color="auto"/>
            </w:tcBorders>
            <w:noWrap/>
            <w:vAlign w:val="center"/>
            <w:hideMark/>
          </w:tcPr>
          <w:p w14:paraId="311DCEB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54</w:t>
            </w:r>
          </w:p>
        </w:tc>
        <w:tc>
          <w:tcPr>
            <w:tcW w:w="3457" w:type="pct"/>
            <w:tcBorders>
              <w:top w:val="nil"/>
              <w:left w:val="nil"/>
              <w:bottom w:val="single" w:sz="4" w:space="0" w:color="auto"/>
              <w:right w:val="single" w:sz="4" w:space="0" w:color="auto"/>
            </w:tcBorders>
            <w:vAlign w:val="center"/>
            <w:hideMark/>
          </w:tcPr>
          <w:p w14:paraId="5F8F89FC"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User-configured speed dial and call forward through web access – (Konfiguracija brzog biranja i presumjeravanja poziva kroz web sučelje)</w:t>
            </w:r>
          </w:p>
        </w:tc>
        <w:tc>
          <w:tcPr>
            <w:tcW w:w="572" w:type="pct"/>
            <w:tcBorders>
              <w:top w:val="nil"/>
              <w:left w:val="nil"/>
              <w:bottom w:val="single" w:sz="4" w:space="0" w:color="auto"/>
              <w:right w:val="single" w:sz="4" w:space="0" w:color="auto"/>
            </w:tcBorders>
            <w:noWrap/>
            <w:vAlign w:val="center"/>
          </w:tcPr>
          <w:p w14:paraId="20AD6409"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nil"/>
              <w:left w:val="nil"/>
              <w:bottom w:val="single" w:sz="4" w:space="0" w:color="auto"/>
              <w:right w:val="single" w:sz="4" w:space="0" w:color="auto"/>
            </w:tcBorders>
            <w:noWrap/>
            <w:vAlign w:val="center"/>
            <w:hideMark/>
          </w:tcPr>
          <w:p w14:paraId="36E37ECB" w14:textId="77777777" w:rsidR="00353EFD" w:rsidRPr="00A81A5C" w:rsidRDefault="00353EFD" w:rsidP="003B3ABA">
            <w:pPr>
              <w:rPr>
                <w:rFonts w:asciiTheme="minorHAnsi" w:hAnsiTheme="minorHAnsi" w:cstheme="minorHAnsi"/>
                <w:color w:val="auto"/>
                <w:sz w:val="20"/>
                <w:szCs w:val="20"/>
              </w:rPr>
            </w:pPr>
          </w:p>
        </w:tc>
      </w:tr>
      <w:tr w:rsidR="00353EFD" w:rsidRPr="00A81A5C" w14:paraId="77A512B9"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729563F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55</w:t>
            </w:r>
          </w:p>
        </w:tc>
        <w:tc>
          <w:tcPr>
            <w:tcW w:w="3457" w:type="pct"/>
            <w:tcBorders>
              <w:top w:val="single" w:sz="4" w:space="0" w:color="auto"/>
              <w:left w:val="single" w:sz="4" w:space="0" w:color="auto"/>
              <w:bottom w:val="single" w:sz="4" w:space="0" w:color="auto"/>
              <w:right w:val="single" w:sz="4" w:space="0" w:color="auto"/>
            </w:tcBorders>
            <w:vAlign w:val="center"/>
            <w:hideMark/>
          </w:tcPr>
          <w:p w14:paraId="6829F8A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Video (SCCP, H.323, and SIP) – (Podrška za video)</w:t>
            </w:r>
          </w:p>
        </w:tc>
        <w:tc>
          <w:tcPr>
            <w:tcW w:w="572" w:type="pct"/>
            <w:tcBorders>
              <w:top w:val="single" w:sz="4" w:space="0" w:color="auto"/>
              <w:left w:val="single" w:sz="4" w:space="0" w:color="auto"/>
              <w:bottom w:val="single" w:sz="4" w:space="0" w:color="auto"/>
              <w:right w:val="single" w:sz="4" w:space="0" w:color="auto"/>
            </w:tcBorders>
            <w:noWrap/>
            <w:vAlign w:val="center"/>
          </w:tcPr>
          <w:p w14:paraId="2D347EAD"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51EC772E" w14:textId="77777777" w:rsidR="00353EFD" w:rsidRPr="00A81A5C" w:rsidRDefault="00353EFD" w:rsidP="003B3ABA">
            <w:pPr>
              <w:rPr>
                <w:rFonts w:asciiTheme="minorHAnsi" w:hAnsiTheme="minorHAnsi" w:cstheme="minorHAnsi"/>
                <w:color w:val="auto"/>
                <w:sz w:val="20"/>
                <w:szCs w:val="20"/>
              </w:rPr>
            </w:pPr>
          </w:p>
        </w:tc>
      </w:tr>
      <w:tr w:rsidR="00353EFD" w:rsidRPr="00A81A5C" w14:paraId="4000F982"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12CC3C7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56</w:t>
            </w:r>
          </w:p>
        </w:tc>
        <w:tc>
          <w:tcPr>
            <w:tcW w:w="3457" w:type="pct"/>
            <w:tcBorders>
              <w:top w:val="single" w:sz="4" w:space="0" w:color="auto"/>
              <w:left w:val="nil"/>
              <w:bottom w:val="single" w:sz="4" w:space="0" w:color="auto"/>
              <w:right w:val="single" w:sz="4" w:space="0" w:color="auto"/>
            </w:tcBorders>
            <w:vAlign w:val="center"/>
            <w:hideMark/>
          </w:tcPr>
          <w:p w14:paraId="403790F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Wideband audio codec support: Proprietary 16-bit resolution, 16-kHz sampling rate codec – (Podrška za Wideband audio codec)</w:t>
            </w:r>
          </w:p>
        </w:tc>
        <w:tc>
          <w:tcPr>
            <w:tcW w:w="572" w:type="pct"/>
            <w:tcBorders>
              <w:top w:val="single" w:sz="4" w:space="0" w:color="auto"/>
              <w:left w:val="nil"/>
              <w:bottom w:val="single" w:sz="4" w:space="0" w:color="auto"/>
              <w:right w:val="single" w:sz="4" w:space="0" w:color="auto"/>
            </w:tcBorders>
            <w:noWrap/>
            <w:vAlign w:val="center"/>
          </w:tcPr>
          <w:p w14:paraId="2EC2473A"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nil"/>
              <w:bottom w:val="single" w:sz="4" w:space="0" w:color="auto"/>
              <w:right w:val="single" w:sz="4" w:space="0" w:color="auto"/>
            </w:tcBorders>
            <w:noWrap/>
            <w:vAlign w:val="center"/>
            <w:hideMark/>
          </w:tcPr>
          <w:p w14:paraId="6E334593" w14:textId="77777777" w:rsidR="00353EFD" w:rsidRPr="00A81A5C" w:rsidRDefault="00353EFD" w:rsidP="003B3ABA">
            <w:pPr>
              <w:rPr>
                <w:rFonts w:asciiTheme="minorHAnsi" w:hAnsiTheme="minorHAnsi" w:cstheme="minorHAnsi"/>
                <w:color w:val="auto"/>
                <w:sz w:val="20"/>
                <w:szCs w:val="20"/>
              </w:rPr>
            </w:pPr>
          </w:p>
        </w:tc>
      </w:tr>
      <w:tr w:rsidR="00353EFD" w:rsidRPr="00A81A5C" w14:paraId="24BE2879" w14:textId="77777777" w:rsidTr="00276909">
        <w:trPr>
          <w:trHeight w:val="519"/>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0070D9A8"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57</w:t>
            </w:r>
          </w:p>
        </w:tc>
        <w:tc>
          <w:tcPr>
            <w:tcW w:w="3457" w:type="pct"/>
            <w:tcBorders>
              <w:top w:val="single" w:sz="4" w:space="0" w:color="auto"/>
              <w:left w:val="single" w:sz="4" w:space="0" w:color="auto"/>
              <w:bottom w:val="single" w:sz="4" w:space="0" w:color="auto"/>
              <w:right w:val="single" w:sz="4" w:space="0" w:color="auto"/>
            </w:tcBorders>
            <w:vAlign w:val="center"/>
            <w:hideMark/>
          </w:tcPr>
          <w:p w14:paraId="045AA4F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Integration with MS Outlook</w:t>
            </w:r>
          </w:p>
        </w:tc>
        <w:tc>
          <w:tcPr>
            <w:tcW w:w="572" w:type="pct"/>
            <w:tcBorders>
              <w:top w:val="single" w:sz="4" w:space="0" w:color="auto"/>
              <w:left w:val="single" w:sz="4" w:space="0" w:color="auto"/>
              <w:bottom w:val="single" w:sz="4" w:space="0" w:color="auto"/>
              <w:right w:val="single" w:sz="4" w:space="0" w:color="auto"/>
            </w:tcBorders>
            <w:noWrap/>
            <w:vAlign w:val="center"/>
          </w:tcPr>
          <w:p w14:paraId="2476CA7C" w14:textId="77777777" w:rsidR="00353EFD" w:rsidRPr="00A81A5C" w:rsidRDefault="00353EFD" w:rsidP="003B3ABA">
            <w:pPr>
              <w:jc w:val="both"/>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7C42AB9A" w14:textId="77777777" w:rsidR="00353EFD" w:rsidRPr="00A81A5C" w:rsidRDefault="00353EFD" w:rsidP="003B3ABA">
            <w:pPr>
              <w:rPr>
                <w:rFonts w:asciiTheme="minorHAnsi" w:hAnsiTheme="minorHAnsi" w:cstheme="minorHAnsi"/>
                <w:color w:val="auto"/>
                <w:sz w:val="20"/>
                <w:szCs w:val="20"/>
              </w:rPr>
            </w:pPr>
          </w:p>
        </w:tc>
      </w:tr>
      <w:tr w:rsidR="00353EFD" w:rsidRPr="00A81A5C" w14:paraId="35DA3C12" w14:textId="77777777" w:rsidTr="00276909">
        <w:trPr>
          <w:trHeight w:val="555"/>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2E236D05"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58</w:t>
            </w:r>
          </w:p>
        </w:tc>
        <w:tc>
          <w:tcPr>
            <w:tcW w:w="3457" w:type="pct"/>
            <w:tcBorders>
              <w:top w:val="single" w:sz="4" w:space="0" w:color="auto"/>
              <w:left w:val="single" w:sz="4" w:space="0" w:color="auto"/>
              <w:bottom w:val="single" w:sz="4" w:space="0" w:color="auto"/>
              <w:right w:val="single" w:sz="4" w:space="0" w:color="auto"/>
            </w:tcBorders>
            <w:vAlign w:val="center"/>
            <w:hideMark/>
          </w:tcPr>
          <w:p w14:paraId="201A221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Click-to-call</w:t>
            </w:r>
          </w:p>
        </w:tc>
        <w:tc>
          <w:tcPr>
            <w:tcW w:w="572" w:type="pct"/>
            <w:tcBorders>
              <w:top w:val="single" w:sz="4" w:space="0" w:color="auto"/>
              <w:left w:val="single" w:sz="4" w:space="0" w:color="auto"/>
              <w:bottom w:val="single" w:sz="4" w:space="0" w:color="auto"/>
              <w:right w:val="single" w:sz="4" w:space="0" w:color="auto"/>
            </w:tcBorders>
            <w:noWrap/>
            <w:vAlign w:val="center"/>
          </w:tcPr>
          <w:p w14:paraId="259AE549" w14:textId="77777777" w:rsidR="00353EFD" w:rsidRPr="00A81A5C" w:rsidRDefault="00353EFD" w:rsidP="003B3ABA">
            <w:pPr>
              <w:ind w:left="-142" w:right="-107"/>
              <w:jc w:val="center"/>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425AF0F2" w14:textId="77777777" w:rsidR="00353EFD" w:rsidRPr="00A81A5C" w:rsidRDefault="00353EFD" w:rsidP="003B3ABA">
            <w:pPr>
              <w:rPr>
                <w:rFonts w:asciiTheme="minorHAnsi" w:hAnsiTheme="minorHAnsi" w:cstheme="minorHAnsi"/>
                <w:color w:val="auto"/>
                <w:sz w:val="20"/>
                <w:szCs w:val="20"/>
              </w:rPr>
            </w:pPr>
          </w:p>
        </w:tc>
      </w:tr>
      <w:tr w:rsidR="00353EFD" w:rsidRPr="00A81A5C" w14:paraId="2577FEC3" w14:textId="77777777" w:rsidTr="00276909">
        <w:trPr>
          <w:trHeight w:val="549"/>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103F554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59</w:t>
            </w:r>
          </w:p>
        </w:tc>
        <w:tc>
          <w:tcPr>
            <w:tcW w:w="3457" w:type="pct"/>
            <w:tcBorders>
              <w:top w:val="single" w:sz="4" w:space="0" w:color="auto"/>
              <w:left w:val="single" w:sz="4" w:space="0" w:color="auto"/>
              <w:bottom w:val="single" w:sz="4" w:space="0" w:color="auto"/>
              <w:right w:val="single" w:sz="4" w:space="0" w:color="auto"/>
            </w:tcBorders>
            <w:vAlign w:val="center"/>
            <w:hideMark/>
          </w:tcPr>
          <w:p w14:paraId="68B8783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Integration with AD via LDAP</w:t>
            </w:r>
          </w:p>
        </w:tc>
        <w:tc>
          <w:tcPr>
            <w:tcW w:w="572" w:type="pct"/>
            <w:tcBorders>
              <w:top w:val="single" w:sz="4" w:space="0" w:color="auto"/>
              <w:left w:val="single" w:sz="4" w:space="0" w:color="auto"/>
              <w:bottom w:val="single" w:sz="4" w:space="0" w:color="auto"/>
              <w:right w:val="single" w:sz="4" w:space="0" w:color="auto"/>
            </w:tcBorders>
            <w:noWrap/>
            <w:vAlign w:val="center"/>
          </w:tcPr>
          <w:p w14:paraId="07E89885" w14:textId="77777777" w:rsidR="00353EFD" w:rsidRPr="00A81A5C" w:rsidRDefault="00353EFD" w:rsidP="003B3ABA">
            <w:pPr>
              <w:ind w:left="-142" w:right="-107"/>
              <w:jc w:val="center"/>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tcPr>
          <w:p w14:paraId="012FE52F" w14:textId="77777777" w:rsidR="00353EFD" w:rsidRPr="00A81A5C" w:rsidRDefault="00353EFD" w:rsidP="003B3ABA">
            <w:pPr>
              <w:ind w:left="-142" w:right="-107"/>
              <w:jc w:val="center"/>
              <w:rPr>
                <w:rFonts w:asciiTheme="minorHAnsi" w:hAnsiTheme="minorHAnsi" w:cstheme="minorHAnsi"/>
                <w:color w:val="auto"/>
                <w:sz w:val="20"/>
                <w:szCs w:val="20"/>
              </w:rPr>
            </w:pPr>
          </w:p>
        </w:tc>
      </w:tr>
      <w:tr w:rsidR="00353EFD" w:rsidRPr="00A81A5C" w14:paraId="6380DB9B" w14:textId="77777777" w:rsidTr="00A571DC">
        <w:trPr>
          <w:trHeight w:val="150"/>
        </w:trPr>
        <w:tc>
          <w:tcPr>
            <w:tcW w:w="397" w:type="pct"/>
            <w:tcBorders>
              <w:top w:val="single" w:sz="4" w:space="0" w:color="auto"/>
              <w:left w:val="single" w:sz="4" w:space="0" w:color="auto"/>
              <w:bottom w:val="single" w:sz="4" w:space="0" w:color="auto"/>
              <w:right w:val="single" w:sz="4" w:space="0" w:color="auto"/>
            </w:tcBorders>
            <w:noWrap/>
            <w:vAlign w:val="center"/>
          </w:tcPr>
          <w:p w14:paraId="07754BA5" w14:textId="77777777" w:rsidR="00353EFD" w:rsidRPr="00A81A5C" w:rsidRDefault="00353EFD" w:rsidP="00A571DC">
            <w:pPr>
              <w:jc w:val="center"/>
              <w:rPr>
                <w:rFonts w:asciiTheme="minorHAnsi" w:hAnsiTheme="minorHAnsi" w:cstheme="minorHAnsi"/>
                <w:color w:val="auto"/>
                <w:sz w:val="20"/>
                <w:szCs w:val="20"/>
              </w:rPr>
            </w:pPr>
            <w:r w:rsidRPr="00A81A5C">
              <w:rPr>
                <w:rFonts w:asciiTheme="minorHAnsi" w:hAnsiTheme="minorHAnsi" w:cstheme="minorHAnsi"/>
                <w:color w:val="auto"/>
                <w:sz w:val="20"/>
                <w:szCs w:val="20"/>
              </w:rPr>
              <w:t>60</w:t>
            </w:r>
          </w:p>
        </w:tc>
        <w:tc>
          <w:tcPr>
            <w:tcW w:w="3457" w:type="pct"/>
            <w:tcBorders>
              <w:top w:val="single" w:sz="4" w:space="0" w:color="auto"/>
              <w:left w:val="single" w:sz="4" w:space="0" w:color="auto"/>
              <w:bottom w:val="single" w:sz="4" w:space="0" w:color="auto"/>
              <w:right w:val="single" w:sz="4" w:space="0" w:color="auto"/>
            </w:tcBorders>
            <w:vAlign w:val="center"/>
          </w:tcPr>
          <w:p w14:paraId="39E3BEE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Visoko redundantni sustav – Sustav na lokaciji korisnika mora imati najmanje tri aktivna neovisna čvora za registraciju telefona i obradu poziva na koja se telefoni mogu prijaviti. Ukoliko primarni i sekundarni čvor postanu nedostupni, telefon se mora moći prijaviti na tercijarni čvor s identičnim funkcionalnostima</w:t>
            </w:r>
          </w:p>
        </w:tc>
        <w:tc>
          <w:tcPr>
            <w:tcW w:w="572" w:type="pct"/>
            <w:tcBorders>
              <w:top w:val="single" w:sz="4" w:space="0" w:color="auto"/>
              <w:left w:val="single" w:sz="4" w:space="0" w:color="auto"/>
              <w:bottom w:val="single" w:sz="4" w:space="0" w:color="auto"/>
              <w:right w:val="single" w:sz="4" w:space="0" w:color="auto"/>
            </w:tcBorders>
            <w:noWrap/>
            <w:vAlign w:val="center"/>
          </w:tcPr>
          <w:p w14:paraId="711EE6A9" w14:textId="77777777" w:rsidR="00353EFD" w:rsidRPr="00A81A5C" w:rsidRDefault="00353EFD" w:rsidP="003B3ABA">
            <w:pPr>
              <w:ind w:left="-142" w:right="-107"/>
              <w:jc w:val="center"/>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tcPr>
          <w:p w14:paraId="4983E1F9" w14:textId="77777777" w:rsidR="00353EFD" w:rsidRPr="00A81A5C" w:rsidRDefault="00353EFD" w:rsidP="003B3ABA">
            <w:pPr>
              <w:ind w:left="-142" w:right="-107"/>
              <w:jc w:val="center"/>
              <w:rPr>
                <w:rFonts w:asciiTheme="minorHAnsi" w:hAnsiTheme="minorHAnsi" w:cstheme="minorHAnsi"/>
                <w:color w:val="auto"/>
                <w:sz w:val="20"/>
                <w:szCs w:val="20"/>
              </w:rPr>
            </w:pPr>
          </w:p>
        </w:tc>
      </w:tr>
      <w:tr w:rsidR="00353EFD" w:rsidRPr="00A81A5C" w14:paraId="08E520F7" w14:textId="77777777" w:rsidTr="00A571DC">
        <w:trPr>
          <w:trHeight w:val="150"/>
        </w:trPr>
        <w:tc>
          <w:tcPr>
            <w:tcW w:w="397" w:type="pct"/>
            <w:tcBorders>
              <w:top w:val="single" w:sz="4" w:space="0" w:color="auto"/>
              <w:left w:val="single" w:sz="4" w:space="0" w:color="auto"/>
              <w:bottom w:val="single" w:sz="4" w:space="0" w:color="auto"/>
              <w:right w:val="single" w:sz="4" w:space="0" w:color="auto"/>
            </w:tcBorders>
            <w:noWrap/>
            <w:vAlign w:val="center"/>
          </w:tcPr>
          <w:p w14:paraId="6175B474" w14:textId="77777777" w:rsidR="00353EFD" w:rsidRPr="00A81A5C" w:rsidRDefault="00353EFD" w:rsidP="00A571DC">
            <w:pPr>
              <w:jc w:val="center"/>
              <w:rPr>
                <w:rFonts w:asciiTheme="minorHAnsi" w:hAnsiTheme="minorHAnsi" w:cstheme="minorHAnsi"/>
                <w:color w:val="auto"/>
                <w:sz w:val="20"/>
                <w:szCs w:val="20"/>
              </w:rPr>
            </w:pPr>
            <w:r w:rsidRPr="00A81A5C">
              <w:rPr>
                <w:rFonts w:asciiTheme="minorHAnsi" w:hAnsiTheme="minorHAnsi" w:cstheme="minorHAnsi"/>
                <w:color w:val="auto"/>
                <w:sz w:val="20"/>
                <w:szCs w:val="20"/>
              </w:rPr>
              <w:t>61</w:t>
            </w:r>
          </w:p>
        </w:tc>
        <w:tc>
          <w:tcPr>
            <w:tcW w:w="3457" w:type="pct"/>
            <w:tcBorders>
              <w:top w:val="single" w:sz="4" w:space="0" w:color="auto"/>
              <w:left w:val="single" w:sz="4" w:space="0" w:color="auto"/>
              <w:bottom w:val="single" w:sz="4" w:space="0" w:color="auto"/>
              <w:right w:val="single" w:sz="4" w:space="0" w:color="auto"/>
            </w:tcBorders>
            <w:vAlign w:val="center"/>
          </w:tcPr>
          <w:p w14:paraId="7B98BC9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Mogućnost dodavanja funkcionalnosti dodatne redundancije za prijavu telefona na govorne usmjernike u slučaju ispada sva tri glavna čvora za prijavu telefona i obradu poziva kao opcija omogućavanja četverostruke redundancija.  </w:t>
            </w:r>
          </w:p>
        </w:tc>
        <w:tc>
          <w:tcPr>
            <w:tcW w:w="572" w:type="pct"/>
            <w:tcBorders>
              <w:top w:val="single" w:sz="4" w:space="0" w:color="auto"/>
              <w:left w:val="single" w:sz="4" w:space="0" w:color="auto"/>
              <w:bottom w:val="single" w:sz="4" w:space="0" w:color="auto"/>
              <w:right w:val="single" w:sz="4" w:space="0" w:color="auto"/>
            </w:tcBorders>
            <w:noWrap/>
            <w:vAlign w:val="center"/>
          </w:tcPr>
          <w:p w14:paraId="2D884074" w14:textId="77777777" w:rsidR="00353EFD" w:rsidRPr="00A81A5C" w:rsidRDefault="00353EFD" w:rsidP="003B3ABA">
            <w:pPr>
              <w:ind w:left="-142" w:right="-107"/>
              <w:jc w:val="center"/>
              <w:rPr>
                <w:rFonts w:asciiTheme="minorHAnsi" w:hAnsiTheme="minorHAnsi" w:cstheme="minorHAnsi"/>
                <w:color w:val="auto"/>
                <w:sz w:val="20"/>
                <w:szCs w:val="20"/>
              </w:rPr>
            </w:pPr>
          </w:p>
        </w:tc>
        <w:tc>
          <w:tcPr>
            <w:tcW w:w="574" w:type="pct"/>
            <w:tcBorders>
              <w:top w:val="single" w:sz="4" w:space="0" w:color="auto"/>
              <w:left w:val="single" w:sz="4" w:space="0" w:color="auto"/>
              <w:bottom w:val="single" w:sz="4" w:space="0" w:color="auto"/>
              <w:right w:val="single" w:sz="4" w:space="0" w:color="auto"/>
            </w:tcBorders>
            <w:noWrap/>
            <w:vAlign w:val="center"/>
          </w:tcPr>
          <w:p w14:paraId="5F1D7A2E" w14:textId="77777777" w:rsidR="00353EFD" w:rsidRPr="00A81A5C" w:rsidRDefault="00353EFD" w:rsidP="003B3ABA">
            <w:pPr>
              <w:ind w:left="-142" w:right="-107"/>
              <w:jc w:val="center"/>
              <w:rPr>
                <w:rFonts w:asciiTheme="minorHAnsi" w:hAnsiTheme="minorHAnsi" w:cstheme="minorHAnsi"/>
                <w:color w:val="auto"/>
                <w:sz w:val="20"/>
                <w:szCs w:val="20"/>
              </w:rPr>
            </w:pPr>
          </w:p>
        </w:tc>
      </w:tr>
    </w:tbl>
    <w:p w14:paraId="592E4692" w14:textId="77777777" w:rsidR="00353EFD" w:rsidRPr="00A81A5C" w:rsidRDefault="00353EFD" w:rsidP="00353EFD">
      <w:pPr>
        <w:rPr>
          <w:rFonts w:asciiTheme="minorHAnsi" w:eastAsia="Calibri" w:hAnsiTheme="minorHAnsi" w:cstheme="minorHAnsi"/>
          <w:color w:val="auto"/>
          <w:sz w:val="20"/>
          <w:szCs w:val="20"/>
          <w:lang w:eastAsia="en-US"/>
        </w:rPr>
      </w:pPr>
    </w:p>
    <w:p w14:paraId="5F563AA2" w14:textId="77777777" w:rsidR="00353EFD" w:rsidRPr="00A81A5C" w:rsidRDefault="00353EFD" w:rsidP="00A571DC">
      <w:pPr>
        <w:pStyle w:val="NoSpacing"/>
        <w:jc w:val="both"/>
        <w:rPr>
          <w:rFonts w:asciiTheme="minorHAnsi" w:hAnsiTheme="minorHAnsi" w:cstheme="minorHAnsi"/>
          <w:noProof/>
          <w:sz w:val="20"/>
          <w:szCs w:val="20"/>
        </w:rPr>
      </w:pPr>
      <w:r w:rsidRPr="00A81A5C">
        <w:rPr>
          <w:rFonts w:asciiTheme="minorHAnsi" w:hAnsiTheme="minorHAnsi" w:cstheme="minorHAnsi"/>
          <w:noProof/>
          <w:sz w:val="20"/>
          <w:szCs w:val="20"/>
        </w:rPr>
        <w:t>S obzirom na trenutnom tehničkom konfiguracijom cjelokupne mreže Naručitelja temeljene na IP PBX rješenju, Ponuditelj će za potrebe Naručitelja osigurati djelove telekomunikacijske infrastrukture kako je definirano u tehničkoj specifikaciji:</w:t>
      </w:r>
    </w:p>
    <w:p w14:paraId="0A1452C3" w14:textId="77777777" w:rsidR="00353EFD" w:rsidRPr="00A81A5C" w:rsidRDefault="00353EFD" w:rsidP="00353EFD">
      <w:pPr>
        <w:rPr>
          <w:rFonts w:asciiTheme="minorHAnsi" w:hAnsiTheme="minorHAnsi" w:cstheme="minorHAnsi"/>
          <w:color w:val="auto"/>
          <w:sz w:val="20"/>
          <w:szCs w:val="20"/>
        </w:rPr>
      </w:pPr>
    </w:p>
    <w:p w14:paraId="48B7CA9F" w14:textId="77777777" w:rsidR="00353EFD" w:rsidRPr="00A81A5C" w:rsidRDefault="00353EFD" w:rsidP="00353EFD">
      <w:pPr>
        <w:pStyle w:val="ListParagraph"/>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Sav SW i HW te pripadne korisničke licence moraju biti pokrivene vendorskim jamstvom tijekom ugovorne obaveze, </w:t>
      </w:r>
    </w:p>
    <w:p w14:paraId="4DE5100D" w14:textId="77777777" w:rsidR="00353EFD" w:rsidRPr="00A81A5C" w:rsidRDefault="00353EFD" w:rsidP="00353EFD">
      <w:pPr>
        <w:pStyle w:val="ListParagraph"/>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t>Ponuditelj će osigurati uslugu najma IP PBX sustava koji mora biti skalabilno i visoko dostupno rješenje za kontrolu i obradu poziva u IP telefonskim sustavima. IP PBX sustav mora biti instaliran na poslužiteljima u klasteru, a sami smještaj poslužitelja mora biti na lokaciji Naručitelja, Kišpatičeva 12, Zagreb</w:t>
      </w:r>
    </w:p>
    <w:p w14:paraId="67A597D7" w14:textId="77777777" w:rsidR="00353EFD" w:rsidRPr="00A81A5C" w:rsidRDefault="00353EFD" w:rsidP="00353EFD">
      <w:pPr>
        <w:pStyle w:val="ListParagraph"/>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Ponuditelj mora osigurati pouzdanost i visoku raspoloživost od najmanje 99,93% mjesečne dostupnosti IP PBX sustava kroz redundatnu konfiguraciju poslužitelja  i najmanje dva fizička poslužitelja. </w:t>
      </w:r>
    </w:p>
    <w:p w14:paraId="56BEFA21" w14:textId="77777777" w:rsidR="00353EFD" w:rsidRPr="00A81A5C" w:rsidRDefault="00353EFD" w:rsidP="00353EFD">
      <w:pPr>
        <w:pStyle w:val="ListParagraph"/>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lastRenderedPageBreak/>
        <w:t>IP PBX sustav mora podržavati redundanciju u procesiranju i obradi poziva te mora osiguravati dovoljnu kvalitetu govora (QoS) preko WAN veza.</w:t>
      </w:r>
    </w:p>
    <w:p w14:paraId="778EBAD2" w14:textId="77777777" w:rsidR="00353EFD" w:rsidRPr="00A81A5C" w:rsidRDefault="00353EFD" w:rsidP="00353EFD">
      <w:pPr>
        <w:pStyle w:val="ListParagraph"/>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IP PBX sustav mora podržavati do 6 telefonskih linija po IP telefonu ovisno o modelu telefona, a niz konfigurabilnih web usluga proširuju mogućnosti IP telefona na višu razinu od kojih su najznačajniji imenik sa kontaktima i brzo biranje. </w:t>
      </w:r>
    </w:p>
    <w:p w14:paraId="39A20DA4" w14:textId="77777777" w:rsidR="00353EFD" w:rsidRPr="00A81A5C" w:rsidRDefault="00353EFD" w:rsidP="00353EFD">
      <w:pPr>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t>IP PBX sustav mora podržavati kapacitet od najmanje 4000 IP telefona</w:t>
      </w:r>
    </w:p>
    <w:p w14:paraId="18F21017" w14:textId="77777777" w:rsidR="00353EFD" w:rsidRPr="00A81A5C" w:rsidRDefault="00353EFD" w:rsidP="00353EFD">
      <w:pPr>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t>instalaciju, punu konfiguraciju dial planova, IP telefona, short kodova, speed dialova i korporativnog imenika te održavanje istoga</w:t>
      </w:r>
    </w:p>
    <w:p w14:paraId="19600F16" w14:textId="77777777" w:rsidR="00353EFD" w:rsidRPr="00A81A5C" w:rsidRDefault="00353EFD" w:rsidP="00353EFD">
      <w:pPr>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t>Usluge potrebne za konsolidacije postojeće IP telefonske infrastrukture te pripadni upgrade cjelokupnog IP sustava (IP PBX plus svi pripadni korisnički uređaji) na najnoviju verziju,</w:t>
      </w:r>
    </w:p>
    <w:p w14:paraId="152F7279" w14:textId="77777777" w:rsidR="00353EFD" w:rsidRPr="00A81A5C" w:rsidRDefault="00353EFD" w:rsidP="00353EFD">
      <w:pPr>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Osigurati SLA prema sljedećim uvjetima: </w:t>
      </w:r>
      <w:r w:rsidRPr="00A81A5C">
        <w:rPr>
          <w:rFonts w:asciiTheme="minorHAnsi" w:hAnsiTheme="minorHAnsi" w:cstheme="minorHAnsi"/>
          <w:noProof/>
          <w:color w:val="auto"/>
          <w:sz w:val="20"/>
          <w:szCs w:val="20"/>
        </w:rPr>
        <w:t>Ponuditelj mora osigurati 24x7x4 (odziv 4 sata), održavanje i otklanjanje kvara u najkraćem mogućem roku, a najdulje 8 sati od prijave kvara. Također Naručitelj očekuje 24x7 sati raspoloživost posebne korisničke službe za potrebe Naručitelja, a za prijavu kvarova, tehničku podršku, te zaprimanje zahtjeva za promjenama parametara postojećih usluga ili zaprimanje zahtjeva za nove usluge, ponuditelj treba osigurati osobnog agenta u službi za korisnike, osobnog tehničkog savjetnika, te osobnog prodajnog predstavnika,</w:t>
      </w:r>
    </w:p>
    <w:p w14:paraId="58473744" w14:textId="77777777" w:rsidR="00353EFD" w:rsidRPr="00A81A5C" w:rsidRDefault="00353EFD" w:rsidP="00353EFD">
      <w:pPr>
        <w:pStyle w:val="ListParagraph"/>
        <w:numPr>
          <w:ilvl w:val="0"/>
          <w:numId w:val="17"/>
        </w:numPr>
        <w:spacing w:after="200"/>
        <w:rPr>
          <w:rFonts w:asciiTheme="minorHAnsi" w:hAnsiTheme="minorHAnsi" w:cstheme="minorHAnsi"/>
          <w:color w:val="auto"/>
          <w:sz w:val="20"/>
          <w:szCs w:val="20"/>
        </w:rPr>
      </w:pPr>
      <w:r w:rsidRPr="00A81A5C">
        <w:rPr>
          <w:rFonts w:asciiTheme="minorHAnsi" w:hAnsiTheme="minorHAnsi" w:cstheme="minorHAnsi"/>
          <w:color w:val="auto"/>
          <w:sz w:val="20"/>
          <w:szCs w:val="20"/>
        </w:rPr>
        <w:t>U nastavku slijedi popis opreme koju Ponuditelj mora osigurati:</w:t>
      </w:r>
    </w:p>
    <w:p w14:paraId="3F200518" w14:textId="77777777" w:rsidR="00353EFD" w:rsidRPr="00A81A5C" w:rsidRDefault="00353EFD" w:rsidP="00353EFD">
      <w:pPr>
        <w:pStyle w:val="ListParagraph"/>
        <w:ind w:left="927"/>
        <w:rPr>
          <w:rFonts w:asciiTheme="minorHAnsi" w:hAnsiTheme="minorHAnsi" w:cstheme="minorHAnsi"/>
          <w:color w:val="auto"/>
          <w:sz w:val="20"/>
          <w:szCs w:val="20"/>
        </w:rPr>
      </w:pPr>
      <w:r w:rsidRPr="00A81A5C">
        <w:rPr>
          <w:rFonts w:asciiTheme="minorHAnsi" w:hAnsiTheme="minorHAnsi" w:cstheme="minorHAnsi"/>
          <w:color w:val="auto"/>
          <w:sz w:val="20"/>
          <w:szCs w:val="20"/>
        </w:rPr>
        <w:t>- 2 x IP PBX servera za virtualizaciju telefonske centrale(u redundantnom modu)</w:t>
      </w:r>
    </w:p>
    <w:p w14:paraId="4A7037F2" w14:textId="77777777" w:rsidR="00353EFD" w:rsidRPr="00A81A5C" w:rsidRDefault="00353EFD" w:rsidP="00353EFD">
      <w:pPr>
        <w:pStyle w:val="ListParagraph"/>
        <w:ind w:left="927"/>
        <w:rPr>
          <w:rFonts w:asciiTheme="minorHAnsi" w:hAnsiTheme="minorHAnsi" w:cstheme="minorHAnsi"/>
          <w:color w:val="auto"/>
          <w:sz w:val="20"/>
          <w:szCs w:val="20"/>
        </w:rPr>
      </w:pPr>
      <w:r w:rsidRPr="00A81A5C">
        <w:rPr>
          <w:rFonts w:asciiTheme="minorHAnsi" w:hAnsiTheme="minorHAnsi" w:cstheme="minorHAnsi"/>
          <w:color w:val="auto"/>
          <w:sz w:val="20"/>
          <w:szCs w:val="20"/>
        </w:rPr>
        <w:t>- SW za virtualizacijsku platformu potrebnu za redundantnu konfiguraciju sustava</w:t>
      </w:r>
    </w:p>
    <w:p w14:paraId="4E1F0AAB" w14:textId="77777777" w:rsidR="00353EFD" w:rsidRPr="00A81A5C" w:rsidRDefault="00353EFD" w:rsidP="00353EFD">
      <w:pPr>
        <w:pStyle w:val="ListParagraph"/>
        <w:ind w:left="927"/>
        <w:rPr>
          <w:rFonts w:asciiTheme="minorHAnsi" w:hAnsiTheme="minorHAnsi" w:cstheme="minorHAnsi"/>
          <w:color w:val="auto"/>
          <w:sz w:val="20"/>
          <w:szCs w:val="20"/>
        </w:rPr>
      </w:pPr>
      <w:r w:rsidRPr="00A81A5C">
        <w:rPr>
          <w:rFonts w:asciiTheme="minorHAnsi" w:hAnsiTheme="minorHAnsi" w:cstheme="minorHAnsi"/>
          <w:color w:val="auto"/>
          <w:sz w:val="20"/>
          <w:szCs w:val="20"/>
        </w:rPr>
        <w:t>- telefonska centrala</w:t>
      </w:r>
    </w:p>
    <w:p w14:paraId="17E90E1A" w14:textId="77777777" w:rsidR="00353EFD" w:rsidRPr="00A81A5C" w:rsidRDefault="00353EFD" w:rsidP="00353EFD">
      <w:pPr>
        <w:pStyle w:val="ListParagraph"/>
        <w:ind w:left="927"/>
        <w:rPr>
          <w:rFonts w:asciiTheme="minorHAnsi" w:hAnsiTheme="minorHAnsi" w:cstheme="minorHAnsi"/>
          <w:color w:val="auto"/>
          <w:sz w:val="20"/>
          <w:szCs w:val="20"/>
        </w:rPr>
      </w:pPr>
      <w:r w:rsidRPr="00A81A5C">
        <w:rPr>
          <w:rFonts w:asciiTheme="minorHAnsi" w:hAnsiTheme="minorHAnsi" w:cstheme="minorHAnsi"/>
          <w:color w:val="auto"/>
          <w:sz w:val="20"/>
          <w:szCs w:val="20"/>
        </w:rPr>
        <w:t>- 2146 TIP 1 telefona</w:t>
      </w:r>
    </w:p>
    <w:p w14:paraId="62CEB5F6" w14:textId="77777777" w:rsidR="00353EFD" w:rsidRPr="00A81A5C" w:rsidRDefault="00353EFD" w:rsidP="00353EFD">
      <w:pPr>
        <w:pStyle w:val="ListParagraph"/>
        <w:ind w:left="927"/>
        <w:rPr>
          <w:rFonts w:asciiTheme="minorHAnsi" w:hAnsiTheme="minorHAnsi" w:cstheme="minorHAnsi"/>
          <w:color w:val="auto"/>
          <w:sz w:val="20"/>
          <w:szCs w:val="20"/>
        </w:rPr>
      </w:pPr>
      <w:r w:rsidRPr="00A81A5C">
        <w:rPr>
          <w:rFonts w:asciiTheme="minorHAnsi" w:hAnsiTheme="minorHAnsi" w:cstheme="minorHAnsi"/>
          <w:color w:val="auto"/>
          <w:sz w:val="20"/>
          <w:szCs w:val="20"/>
        </w:rPr>
        <w:t>- 67 TIP 2 telefona</w:t>
      </w:r>
    </w:p>
    <w:p w14:paraId="2F279940" w14:textId="77777777" w:rsidR="00353EFD" w:rsidRPr="00A81A5C" w:rsidRDefault="00353EFD" w:rsidP="00353EFD">
      <w:pPr>
        <w:pStyle w:val="ListParagraph"/>
        <w:ind w:left="927"/>
        <w:rPr>
          <w:rFonts w:asciiTheme="minorHAnsi" w:hAnsiTheme="minorHAnsi" w:cstheme="minorHAnsi"/>
          <w:color w:val="auto"/>
          <w:sz w:val="20"/>
          <w:szCs w:val="20"/>
          <w:highlight w:val="yellow"/>
        </w:rPr>
      </w:pPr>
      <w:r w:rsidRPr="00A81A5C">
        <w:rPr>
          <w:rFonts w:asciiTheme="minorHAnsi" w:hAnsiTheme="minorHAnsi" w:cstheme="minorHAnsi"/>
          <w:color w:val="auto"/>
          <w:sz w:val="20"/>
          <w:szCs w:val="20"/>
        </w:rPr>
        <w:t>- 32 analogna priključaka</w:t>
      </w:r>
    </w:p>
    <w:p w14:paraId="1D2F01E5" w14:textId="77777777" w:rsidR="00353EFD" w:rsidRPr="00A81A5C" w:rsidRDefault="00353EFD" w:rsidP="00353EFD">
      <w:pPr>
        <w:pStyle w:val="ListParagraph"/>
        <w:ind w:left="927"/>
        <w:rPr>
          <w:rFonts w:asciiTheme="minorHAnsi" w:hAnsiTheme="minorHAnsi" w:cstheme="minorHAnsi"/>
          <w:color w:val="auto"/>
          <w:sz w:val="20"/>
          <w:szCs w:val="20"/>
        </w:rPr>
      </w:pPr>
      <w:r w:rsidRPr="00A81A5C">
        <w:rPr>
          <w:rFonts w:asciiTheme="minorHAnsi" w:hAnsiTheme="minorHAnsi" w:cstheme="minorHAnsi"/>
          <w:color w:val="auto"/>
          <w:sz w:val="20"/>
          <w:szCs w:val="20"/>
        </w:rPr>
        <w:t>- 8 softphone priključka</w:t>
      </w:r>
    </w:p>
    <w:p w14:paraId="2F687945" w14:textId="77777777" w:rsidR="00353EFD" w:rsidRPr="00A81A5C" w:rsidRDefault="00353EFD" w:rsidP="00353EFD">
      <w:pPr>
        <w:pStyle w:val="ListParagraph"/>
        <w:ind w:left="927"/>
        <w:rPr>
          <w:rFonts w:asciiTheme="minorHAnsi" w:hAnsiTheme="minorHAnsi" w:cstheme="minorHAnsi"/>
          <w:color w:val="auto"/>
          <w:sz w:val="20"/>
          <w:szCs w:val="20"/>
        </w:rPr>
      </w:pPr>
      <w:r w:rsidRPr="00A81A5C">
        <w:rPr>
          <w:rFonts w:asciiTheme="minorHAnsi" w:hAnsiTheme="minorHAnsi" w:cstheme="minorHAnsi"/>
          <w:color w:val="auto"/>
          <w:sz w:val="20"/>
          <w:szCs w:val="20"/>
        </w:rPr>
        <w:t>- 200 CloudFax priključaka</w:t>
      </w:r>
    </w:p>
    <w:p w14:paraId="5601260E" w14:textId="77777777" w:rsidR="00353EFD" w:rsidRPr="00A81A5C" w:rsidRDefault="00353EFD" w:rsidP="00353EFD">
      <w:pPr>
        <w:pStyle w:val="ListParagraph"/>
        <w:ind w:left="927"/>
        <w:rPr>
          <w:rFonts w:asciiTheme="minorHAnsi" w:hAnsiTheme="minorHAnsi" w:cstheme="minorHAnsi"/>
          <w:color w:val="auto"/>
          <w:sz w:val="20"/>
          <w:szCs w:val="20"/>
        </w:rPr>
      </w:pPr>
    </w:p>
    <w:p w14:paraId="051DC6B3" w14:textId="77777777" w:rsidR="00353EFD" w:rsidRPr="00A81A5C" w:rsidRDefault="00353EFD" w:rsidP="00353EFD">
      <w:pPr>
        <w:pStyle w:val="ListParagraph"/>
        <w:numPr>
          <w:ilvl w:val="0"/>
          <w:numId w:val="17"/>
        </w:num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Ponuditelj je dužan, po zahtjevu Naručitelja, određene ili sve telefone tokom zamjene neispravne ili neadekvatne opreme, zamijeniti IP telefonima koji su opremljeni TPM 2.0 čipovima radi povećane sigurnosti </w:t>
      </w:r>
    </w:p>
    <w:p w14:paraId="59DF2FFB" w14:textId="77777777" w:rsidR="00353EFD" w:rsidRPr="00A81A5C" w:rsidRDefault="00353EFD" w:rsidP="00353EFD">
      <w:pPr>
        <w:rPr>
          <w:rFonts w:asciiTheme="minorHAnsi" w:hAnsiTheme="minorHAnsi" w:cstheme="minorHAnsi"/>
          <w:color w:val="auto"/>
          <w:sz w:val="20"/>
          <w:szCs w:val="20"/>
        </w:rPr>
      </w:pPr>
    </w:p>
    <w:p w14:paraId="6240A0F3" w14:textId="77777777" w:rsidR="00353EFD" w:rsidRPr="00A81A5C" w:rsidRDefault="00353EFD" w:rsidP="00353EFD">
      <w:pPr>
        <w:rPr>
          <w:rFonts w:asciiTheme="minorHAnsi" w:hAnsiTheme="minorHAnsi" w:cstheme="minorHAnsi"/>
          <w:color w:val="auto"/>
          <w:sz w:val="20"/>
          <w:szCs w:val="20"/>
        </w:rPr>
      </w:pPr>
    </w:p>
    <w:p w14:paraId="646B7247" w14:textId="77777777" w:rsidR="00353EFD" w:rsidRPr="00A81A5C" w:rsidRDefault="00353EFD" w:rsidP="00353EFD">
      <w:pPr>
        <w:rPr>
          <w:rFonts w:asciiTheme="minorHAnsi" w:hAnsiTheme="minorHAnsi" w:cstheme="minorHAnsi"/>
          <w:color w:val="auto"/>
          <w:sz w:val="20"/>
          <w:szCs w:val="20"/>
        </w:rPr>
      </w:pPr>
      <w:r w:rsidRPr="00A81A5C">
        <w:rPr>
          <w:rFonts w:asciiTheme="minorHAnsi" w:hAnsiTheme="minorHAnsi" w:cstheme="minorHAnsi"/>
          <w:color w:val="auto"/>
          <w:sz w:val="20"/>
          <w:szCs w:val="20"/>
        </w:rPr>
        <w:t>Minimalni tehnički zahtjevi koje mora zadovoljavati IP telefon TIP 1 i IP telefon TIP 2, te serveri za virtualizaciju IP PBX sustava:</w:t>
      </w:r>
    </w:p>
    <w:p w14:paraId="090BEC22" w14:textId="77777777" w:rsidR="00353EFD" w:rsidRPr="00A81A5C" w:rsidRDefault="00353EFD" w:rsidP="00353EFD">
      <w:pPr>
        <w:rPr>
          <w:rFonts w:asciiTheme="minorHAnsi" w:hAnsiTheme="minorHAnsi" w:cstheme="minorHAnsi"/>
          <w:color w:val="auto"/>
          <w:sz w:val="20"/>
          <w:szCs w:val="20"/>
        </w:rPr>
      </w:pPr>
    </w:p>
    <w:tbl>
      <w:tblPr>
        <w:tblW w:w="5018" w:type="pct"/>
        <w:tblInd w:w="-34" w:type="dxa"/>
        <w:tblLayout w:type="fixed"/>
        <w:tblLook w:val="04A0" w:firstRow="1" w:lastRow="0" w:firstColumn="1" w:lastColumn="0" w:noHBand="0" w:noVBand="1"/>
      </w:tblPr>
      <w:tblGrid>
        <w:gridCol w:w="733"/>
        <w:gridCol w:w="6520"/>
        <w:gridCol w:w="1022"/>
        <w:gridCol w:w="952"/>
      </w:tblGrid>
      <w:tr w:rsidR="00353EFD" w:rsidRPr="00A81A5C" w14:paraId="0E8ED683" w14:textId="77777777" w:rsidTr="00276909">
        <w:trPr>
          <w:trHeight w:val="315"/>
        </w:trPr>
        <w:tc>
          <w:tcPr>
            <w:tcW w:w="5000" w:type="pct"/>
            <w:gridSpan w:val="4"/>
            <w:tcBorders>
              <w:top w:val="single" w:sz="8" w:space="0" w:color="auto"/>
              <w:left w:val="single" w:sz="8" w:space="0" w:color="auto"/>
              <w:bottom w:val="nil"/>
              <w:right w:val="single" w:sz="8" w:space="0" w:color="000000"/>
            </w:tcBorders>
            <w:shd w:val="clear" w:color="auto" w:fill="BFBFBF"/>
            <w:vAlign w:val="center"/>
            <w:hideMark/>
          </w:tcPr>
          <w:p w14:paraId="296E7BC4" w14:textId="77777777" w:rsidR="00353EFD" w:rsidRPr="00A81A5C" w:rsidRDefault="00353EFD" w:rsidP="00276909">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1.1.3. Tehnička specifikacija IP telefona TIP1</w:t>
            </w:r>
          </w:p>
        </w:tc>
      </w:tr>
      <w:tr w:rsidR="00353EFD" w:rsidRPr="00A81A5C" w14:paraId="1F11B315" w14:textId="77777777" w:rsidTr="00A571DC">
        <w:trPr>
          <w:trHeight w:val="980"/>
        </w:trPr>
        <w:tc>
          <w:tcPr>
            <w:tcW w:w="397"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18C81DEF" w14:textId="77777777" w:rsidR="00353EFD" w:rsidRPr="00A81A5C" w:rsidRDefault="00353EFD" w:rsidP="00A571DC">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Redni broj</w:t>
            </w:r>
          </w:p>
        </w:tc>
        <w:tc>
          <w:tcPr>
            <w:tcW w:w="3533" w:type="pct"/>
            <w:tcBorders>
              <w:top w:val="single" w:sz="4" w:space="0" w:color="auto"/>
              <w:left w:val="nil"/>
              <w:bottom w:val="single" w:sz="4" w:space="0" w:color="auto"/>
              <w:right w:val="single" w:sz="4" w:space="0" w:color="auto"/>
            </w:tcBorders>
            <w:shd w:val="clear" w:color="auto" w:fill="D8D8D8"/>
            <w:vAlign w:val="center"/>
            <w:hideMark/>
          </w:tcPr>
          <w:p w14:paraId="50311218" w14:textId="77777777" w:rsidR="00353EFD" w:rsidRPr="00A81A5C" w:rsidRDefault="00353EFD" w:rsidP="00A571DC">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Obvezne minimalne tehničke karakteristike</w:t>
            </w:r>
          </w:p>
        </w:tc>
        <w:tc>
          <w:tcPr>
            <w:tcW w:w="554" w:type="pct"/>
            <w:tcBorders>
              <w:top w:val="single" w:sz="4" w:space="0" w:color="auto"/>
              <w:left w:val="nil"/>
              <w:bottom w:val="single" w:sz="4" w:space="0" w:color="auto"/>
              <w:right w:val="single" w:sz="4" w:space="0" w:color="auto"/>
            </w:tcBorders>
            <w:shd w:val="clear" w:color="auto" w:fill="D8D8D8"/>
            <w:vAlign w:val="center"/>
            <w:hideMark/>
          </w:tcPr>
          <w:p w14:paraId="05900C5F" w14:textId="77777777" w:rsidR="00353EFD" w:rsidRPr="00A81A5C" w:rsidRDefault="00353EFD" w:rsidP="00A571DC">
            <w:pPr>
              <w:ind w:left="-55" w:right="-133"/>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Zadovoljava DA/NE</w:t>
            </w:r>
          </w:p>
        </w:tc>
        <w:tc>
          <w:tcPr>
            <w:tcW w:w="516" w:type="pct"/>
            <w:tcBorders>
              <w:top w:val="single" w:sz="4" w:space="0" w:color="auto"/>
              <w:left w:val="nil"/>
              <w:bottom w:val="single" w:sz="4" w:space="0" w:color="auto"/>
              <w:right w:val="single" w:sz="4" w:space="0" w:color="auto"/>
            </w:tcBorders>
            <w:shd w:val="clear" w:color="auto" w:fill="D8D8D8"/>
            <w:vAlign w:val="center"/>
            <w:hideMark/>
          </w:tcPr>
          <w:p w14:paraId="02375056" w14:textId="77777777" w:rsidR="00353EFD" w:rsidRPr="00A81A5C" w:rsidRDefault="00353EFD" w:rsidP="00A571DC">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Stranice ponude koje dokazuju funkcionalnost</w:t>
            </w:r>
          </w:p>
        </w:tc>
      </w:tr>
      <w:tr w:rsidR="00353EFD" w:rsidRPr="00A81A5C" w14:paraId="3E9FBB29" w14:textId="77777777" w:rsidTr="00A571DC">
        <w:trPr>
          <w:cantSplit/>
          <w:trHeight w:val="105"/>
        </w:trPr>
        <w:tc>
          <w:tcPr>
            <w:tcW w:w="397" w:type="pct"/>
            <w:tcBorders>
              <w:top w:val="nil"/>
              <w:left w:val="single" w:sz="4" w:space="0" w:color="auto"/>
              <w:bottom w:val="single" w:sz="4" w:space="0" w:color="auto"/>
              <w:right w:val="single" w:sz="4" w:space="0" w:color="auto"/>
            </w:tcBorders>
            <w:noWrap/>
            <w:vAlign w:val="center"/>
            <w:hideMark/>
          </w:tcPr>
          <w:p w14:paraId="050FFD2F" w14:textId="77777777" w:rsidR="00353EFD" w:rsidRPr="00A81A5C" w:rsidRDefault="00353EFD" w:rsidP="00A571DC">
            <w:pPr>
              <w:jc w:val="center"/>
              <w:rPr>
                <w:rFonts w:asciiTheme="minorHAnsi" w:hAnsiTheme="minorHAnsi" w:cstheme="minorHAnsi"/>
                <w:color w:val="auto"/>
                <w:sz w:val="20"/>
                <w:szCs w:val="20"/>
                <w:lang w:eastAsia="en-US"/>
              </w:rPr>
            </w:pPr>
            <w:r w:rsidRPr="00A81A5C">
              <w:rPr>
                <w:rFonts w:asciiTheme="minorHAnsi" w:hAnsiTheme="minorHAnsi" w:cstheme="minorHAnsi"/>
                <w:color w:val="auto"/>
                <w:sz w:val="20"/>
                <w:szCs w:val="20"/>
              </w:rPr>
              <w:t>1</w:t>
            </w:r>
          </w:p>
        </w:tc>
        <w:tc>
          <w:tcPr>
            <w:tcW w:w="3533" w:type="pct"/>
            <w:tcBorders>
              <w:top w:val="nil"/>
              <w:left w:val="nil"/>
              <w:bottom w:val="single" w:sz="4" w:space="0" w:color="auto"/>
              <w:right w:val="single" w:sz="4" w:space="0" w:color="auto"/>
            </w:tcBorders>
            <w:noWrap/>
            <w:vAlign w:val="center"/>
            <w:hideMark/>
          </w:tcPr>
          <w:p w14:paraId="5170A24E"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Osnovne Značajke</w:t>
            </w:r>
          </w:p>
        </w:tc>
        <w:tc>
          <w:tcPr>
            <w:tcW w:w="554" w:type="pct"/>
            <w:tcBorders>
              <w:top w:val="nil"/>
              <w:left w:val="nil"/>
              <w:bottom w:val="single" w:sz="4" w:space="0" w:color="auto"/>
              <w:right w:val="single" w:sz="4" w:space="0" w:color="auto"/>
            </w:tcBorders>
            <w:noWrap/>
            <w:vAlign w:val="center"/>
          </w:tcPr>
          <w:p w14:paraId="690F66F2"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0EED3F3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CE14640" w14:textId="77777777" w:rsidTr="00A571DC">
        <w:trPr>
          <w:cantSplit/>
          <w:trHeight w:val="241"/>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10DBEFF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w:t>
            </w:r>
          </w:p>
        </w:tc>
        <w:tc>
          <w:tcPr>
            <w:tcW w:w="3533" w:type="pct"/>
            <w:tcBorders>
              <w:top w:val="single" w:sz="4" w:space="0" w:color="auto"/>
              <w:left w:val="single" w:sz="4" w:space="0" w:color="auto"/>
              <w:bottom w:val="single" w:sz="4" w:space="0" w:color="auto"/>
              <w:right w:val="single" w:sz="4" w:space="0" w:color="auto"/>
            </w:tcBorders>
            <w:vAlign w:val="center"/>
            <w:hideMark/>
          </w:tcPr>
          <w:p w14:paraId="6092531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LCD ekran sa pozadinskim osvjetljenjem, ekran na bazi piksela.</w:t>
            </w:r>
          </w:p>
        </w:tc>
        <w:tc>
          <w:tcPr>
            <w:tcW w:w="554" w:type="pct"/>
            <w:tcBorders>
              <w:top w:val="single" w:sz="4" w:space="0" w:color="auto"/>
              <w:left w:val="single" w:sz="4" w:space="0" w:color="auto"/>
              <w:bottom w:val="single" w:sz="4" w:space="0" w:color="auto"/>
              <w:right w:val="single" w:sz="4" w:space="0" w:color="auto"/>
            </w:tcBorders>
            <w:noWrap/>
            <w:vAlign w:val="center"/>
          </w:tcPr>
          <w:p w14:paraId="688A6A33"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2119265B"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27EFFBD" w14:textId="77777777" w:rsidTr="00A571DC">
        <w:trPr>
          <w:cantSplit/>
          <w:trHeight w:val="7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4950F33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w:t>
            </w:r>
          </w:p>
        </w:tc>
        <w:tc>
          <w:tcPr>
            <w:tcW w:w="3533" w:type="pct"/>
            <w:tcBorders>
              <w:top w:val="single" w:sz="4" w:space="0" w:color="auto"/>
              <w:left w:val="nil"/>
              <w:bottom w:val="single" w:sz="4" w:space="0" w:color="auto"/>
              <w:right w:val="single" w:sz="4" w:space="0" w:color="auto"/>
            </w:tcBorders>
            <w:vAlign w:val="center"/>
            <w:hideMark/>
          </w:tcPr>
          <w:p w14:paraId="4190843D"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Četiri dinamične tipke (eng. softkey buttons) služe za direktan pristup svim značajkama i funkcijama poziva</w:t>
            </w:r>
          </w:p>
        </w:tc>
        <w:tc>
          <w:tcPr>
            <w:tcW w:w="554" w:type="pct"/>
            <w:tcBorders>
              <w:top w:val="single" w:sz="4" w:space="0" w:color="auto"/>
              <w:left w:val="nil"/>
              <w:bottom w:val="single" w:sz="4" w:space="0" w:color="auto"/>
              <w:right w:val="single" w:sz="4" w:space="0" w:color="auto"/>
            </w:tcBorders>
            <w:noWrap/>
            <w:vAlign w:val="center"/>
          </w:tcPr>
          <w:p w14:paraId="602DF585"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5E30D598"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343C6CB" w14:textId="77777777" w:rsidTr="00A571DC">
        <w:trPr>
          <w:cantSplit/>
          <w:trHeight w:val="117"/>
        </w:trPr>
        <w:tc>
          <w:tcPr>
            <w:tcW w:w="397" w:type="pct"/>
            <w:tcBorders>
              <w:top w:val="nil"/>
              <w:left w:val="single" w:sz="4" w:space="0" w:color="auto"/>
              <w:bottom w:val="single" w:sz="4" w:space="0" w:color="auto"/>
              <w:right w:val="single" w:sz="4" w:space="0" w:color="auto"/>
            </w:tcBorders>
            <w:noWrap/>
            <w:vAlign w:val="center"/>
            <w:hideMark/>
          </w:tcPr>
          <w:p w14:paraId="2D25AF2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w:t>
            </w:r>
          </w:p>
        </w:tc>
        <w:tc>
          <w:tcPr>
            <w:tcW w:w="3533" w:type="pct"/>
            <w:tcBorders>
              <w:top w:val="nil"/>
              <w:left w:val="nil"/>
              <w:bottom w:val="single" w:sz="4" w:space="0" w:color="auto"/>
              <w:right w:val="single" w:sz="4" w:space="0" w:color="auto"/>
            </w:tcBorders>
            <w:vAlign w:val="center"/>
            <w:hideMark/>
          </w:tcPr>
          <w:p w14:paraId="19BC6B0B"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Tipka za pregledavanje sadržaja na zaslonu (en. scroll toggle bar)</w:t>
            </w:r>
          </w:p>
        </w:tc>
        <w:tc>
          <w:tcPr>
            <w:tcW w:w="554" w:type="pct"/>
            <w:tcBorders>
              <w:top w:val="nil"/>
              <w:left w:val="nil"/>
              <w:bottom w:val="single" w:sz="4" w:space="0" w:color="auto"/>
              <w:right w:val="single" w:sz="4" w:space="0" w:color="auto"/>
            </w:tcBorders>
            <w:noWrap/>
            <w:vAlign w:val="center"/>
          </w:tcPr>
          <w:p w14:paraId="6C63479B"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37BEF182"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45F98CD" w14:textId="77777777" w:rsidTr="00A571DC">
        <w:trPr>
          <w:cantSplit/>
          <w:trHeight w:val="70"/>
        </w:trPr>
        <w:tc>
          <w:tcPr>
            <w:tcW w:w="397" w:type="pct"/>
            <w:tcBorders>
              <w:top w:val="nil"/>
              <w:left w:val="single" w:sz="4" w:space="0" w:color="auto"/>
              <w:bottom w:val="single" w:sz="4" w:space="0" w:color="auto"/>
              <w:right w:val="single" w:sz="4" w:space="0" w:color="auto"/>
            </w:tcBorders>
            <w:noWrap/>
            <w:vAlign w:val="center"/>
            <w:hideMark/>
          </w:tcPr>
          <w:p w14:paraId="4A2E26E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w:t>
            </w:r>
          </w:p>
        </w:tc>
        <w:tc>
          <w:tcPr>
            <w:tcW w:w="3533" w:type="pct"/>
            <w:tcBorders>
              <w:top w:val="nil"/>
              <w:left w:val="nil"/>
              <w:bottom w:val="single" w:sz="4" w:space="0" w:color="auto"/>
              <w:right w:val="single" w:sz="4" w:space="0" w:color="auto"/>
            </w:tcBorders>
            <w:vAlign w:val="center"/>
            <w:hideMark/>
          </w:tcPr>
          <w:p w14:paraId="67980905"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'Menu' tipka služi za brzi pristup postavkama telefona i evidenciji poziva</w:t>
            </w:r>
          </w:p>
        </w:tc>
        <w:tc>
          <w:tcPr>
            <w:tcW w:w="554" w:type="pct"/>
            <w:tcBorders>
              <w:top w:val="nil"/>
              <w:left w:val="nil"/>
              <w:bottom w:val="single" w:sz="4" w:space="0" w:color="auto"/>
              <w:right w:val="single" w:sz="4" w:space="0" w:color="auto"/>
            </w:tcBorders>
            <w:noWrap/>
            <w:vAlign w:val="center"/>
          </w:tcPr>
          <w:p w14:paraId="4E9EE420"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40A27B43"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72698B8" w14:textId="77777777" w:rsidTr="00A571DC">
        <w:trPr>
          <w:cantSplit/>
          <w:trHeight w:val="70"/>
        </w:trPr>
        <w:tc>
          <w:tcPr>
            <w:tcW w:w="397" w:type="pct"/>
            <w:tcBorders>
              <w:top w:val="nil"/>
              <w:left w:val="single" w:sz="4" w:space="0" w:color="auto"/>
              <w:bottom w:val="single" w:sz="4" w:space="0" w:color="auto"/>
              <w:right w:val="single" w:sz="4" w:space="0" w:color="auto"/>
            </w:tcBorders>
            <w:noWrap/>
            <w:vAlign w:val="center"/>
            <w:hideMark/>
          </w:tcPr>
          <w:p w14:paraId="5275B3A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6</w:t>
            </w:r>
          </w:p>
        </w:tc>
        <w:tc>
          <w:tcPr>
            <w:tcW w:w="3533" w:type="pct"/>
            <w:tcBorders>
              <w:top w:val="nil"/>
              <w:left w:val="nil"/>
              <w:bottom w:val="single" w:sz="4" w:space="0" w:color="auto"/>
              <w:right w:val="single" w:sz="4" w:space="0" w:color="auto"/>
            </w:tcBorders>
            <w:vAlign w:val="center"/>
            <w:hideMark/>
          </w:tcPr>
          <w:p w14:paraId="087B17CB"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'Hold' tipka omogućuje da poziv stavimo na čekanje, prilikom korištenja indikator svijetli crveno sve dok je poziv na čekanju.</w:t>
            </w:r>
          </w:p>
        </w:tc>
        <w:tc>
          <w:tcPr>
            <w:tcW w:w="554" w:type="pct"/>
            <w:tcBorders>
              <w:top w:val="nil"/>
              <w:left w:val="nil"/>
              <w:bottom w:val="single" w:sz="4" w:space="0" w:color="auto"/>
              <w:right w:val="single" w:sz="4" w:space="0" w:color="auto"/>
            </w:tcBorders>
            <w:noWrap/>
            <w:vAlign w:val="center"/>
          </w:tcPr>
          <w:p w14:paraId="754C8AB4"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147211EE"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69514C1F" w14:textId="77777777" w:rsidTr="00A571DC">
        <w:trPr>
          <w:cantSplit/>
          <w:trHeight w:val="425"/>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1EBDD311"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7</w:t>
            </w:r>
          </w:p>
        </w:tc>
        <w:tc>
          <w:tcPr>
            <w:tcW w:w="3533" w:type="pct"/>
            <w:tcBorders>
              <w:top w:val="single" w:sz="4" w:space="0" w:color="auto"/>
              <w:left w:val="single" w:sz="4" w:space="0" w:color="auto"/>
              <w:bottom w:val="single" w:sz="4" w:space="0" w:color="auto"/>
              <w:right w:val="single" w:sz="4" w:space="0" w:color="auto"/>
            </w:tcBorders>
            <w:vAlign w:val="center"/>
            <w:hideMark/>
          </w:tcPr>
          <w:p w14:paraId="7356EF5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Tipka za kontrolu glasnoće omogućuje jednostavnu prilagodbu zvuka u slušalici i jačinu zvona na razini decibela.</w:t>
            </w:r>
          </w:p>
        </w:tc>
        <w:tc>
          <w:tcPr>
            <w:tcW w:w="554" w:type="pct"/>
            <w:tcBorders>
              <w:top w:val="single" w:sz="4" w:space="0" w:color="auto"/>
              <w:left w:val="single" w:sz="4" w:space="0" w:color="auto"/>
              <w:bottom w:val="single" w:sz="4" w:space="0" w:color="auto"/>
              <w:right w:val="single" w:sz="4" w:space="0" w:color="auto"/>
            </w:tcBorders>
            <w:noWrap/>
            <w:vAlign w:val="center"/>
          </w:tcPr>
          <w:p w14:paraId="6928D756"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5ED9EC76"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3A23C2E" w14:textId="77777777" w:rsidTr="00A571DC">
        <w:trPr>
          <w:cantSplit/>
          <w:trHeight w:val="223"/>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6EE2389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8</w:t>
            </w:r>
          </w:p>
        </w:tc>
        <w:tc>
          <w:tcPr>
            <w:tcW w:w="3533" w:type="pct"/>
            <w:tcBorders>
              <w:top w:val="single" w:sz="4" w:space="0" w:color="auto"/>
              <w:left w:val="nil"/>
              <w:bottom w:val="single" w:sz="4" w:space="0" w:color="auto"/>
              <w:right w:val="single" w:sz="4" w:space="0" w:color="auto"/>
            </w:tcBorders>
            <w:vAlign w:val="center"/>
            <w:hideMark/>
          </w:tcPr>
          <w:p w14:paraId="77A3132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Prikaz tekstualnih XML aplikacija</w:t>
            </w:r>
          </w:p>
        </w:tc>
        <w:tc>
          <w:tcPr>
            <w:tcW w:w="554" w:type="pct"/>
            <w:tcBorders>
              <w:top w:val="single" w:sz="4" w:space="0" w:color="auto"/>
              <w:left w:val="nil"/>
              <w:bottom w:val="single" w:sz="4" w:space="0" w:color="auto"/>
              <w:right w:val="single" w:sz="4" w:space="0" w:color="auto"/>
            </w:tcBorders>
            <w:noWrap/>
            <w:vAlign w:val="center"/>
          </w:tcPr>
          <w:p w14:paraId="4622FF36"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47A58313"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59B53C9" w14:textId="77777777" w:rsidTr="00A571DC">
        <w:trPr>
          <w:trHeight w:val="7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71EB871A"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9</w:t>
            </w:r>
          </w:p>
        </w:tc>
        <w:tc>
          <w:tcPr>
            <w:tcW w:w="3533" w:type="pct"/>
            <w:tcBorders>
              <w:top w:val="single" w:sz="4" w:space="0" w:color="auto"/>
              <w:left w:val="single" w:sz="4" w:space="0" w:color="auto"/>
              <w:bottom w:val="single" w:sz="4" w:space="0" w:color="auto"/>
              <w:right w:val="single" w:sz="4" w:space="0" w:color="auto"/>
            </w:tcBorders>
            <w:vAlign w:val="center"/>
            <w:hideMark/>
          </w:tcPr>
          <w:p w14:paraId="73AADAD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Nosač s jednim položajem omogućuje optimalno gledanje prikaza i udobnu upotrebu gumba i tipki. Nosač se može ukloniti kako bi se omogućilo zidno postavljanje pomoću ugradnih rupica koje se nalaze na dnu telefona.</w:t>
            </w:r>
          </w:p>
        </w:tc>
        <w:tc>
          <w:tcPr>
            <w:tcW w:w="554" w:type="pct"/>
            <w:tcBorders>
              <w:top w:val="single" w:sz="4" w:space="0" w:color="auto"/>
              <w:left w:val="single" w:sz="4" w:space="0" w:color="auto"/>
              <w:bottom w:val="single" w:sz="4" w:space="0" w:color="auto"/>
              <w:right w:val="single" w:sz="4" w:space="0" w:color="auto"/>
            </w:tcBorders>
            <w:noWrap/>
            <w:vAlign w:val="center"/>
          </w:tcPr>
          <w:p w14:paraId="7C9A679B"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4A85AF1A"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D2FF8B7" w14:textId="77777777" w:rsidTr="00A571DC">
        <w:trPr>
          <w:trHeight w:val="93"/>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32EA099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10</w:t>
            </w:r>
          </w:p>
        </w:tc>
        <w:tc>
          <w:tcPr>
            <w:tcW w:w="3533" w:type="pct"/>
            <w:tcBorders>
              <w:top w:val="single" w:sz="4" w:space="0" w:color="auto"/>
              <w:left w:val="nil"/>
              <w:bottom w:val="single" w:sz="4" w:space="0" w:color="auto"/>
              <w:right w:val="single" w:sz="4" w:space="0" w:color="auto"/>
            </w:tcBorders>
            <w:vAlign w:val="center"/>
            <w:hideMark/>
          </w:tcPr>
          <w:p w14:paraId="577F5301"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za Hrvatski jezik</w:t>
            </w:r>
          </w:p>
        </w:tc>
        <w:tc>
          <w:tcPr>
            <w:tcW w:w="554" w:type="pct"/>
            <w:tcBorders>
              <w:top w:val="single" w:sz="4" w:space="0" w:color="auto"/>
              <w:left w:val="nil"/>
              <w:bottom w:val="single" w:sz="4" w:space="0" w:color="auto"/>
              <w:right w:val="single" w:sz="4" w:space="0" w:color="auto"/>
            </w:tcBorders>
            <w:noWrap/>
            <w:vAlign w:val="center"/>
          </w:tcPr>
          <w:p w14:paraId="4AA02315"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7C6EAEAC"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C9FAC4B" w14:textId="77777777" w:rsidTr="00A571DC">
        <w:trPr>
          <w:trHeight w:val="170"/>
        </w:trPr>
        <w:tc>
          <w:tcPr>
            <w:tcW w:w="397" w:type="pct"/>
            <w:tcBorders>
              <w:top w:val="nil"/>
              <w:left w:val="single" w:sz="4" w:space="0" w:color="auto"/>
              <w:bottom w:val="single" w:sz="4" w:space="0" w:color="auto"/>
              <w:right w:val="single" w:sz="4" w:space="0" w:color="auto"/>
            </w:tcBorders>
            <w:noWrap/>
            <w:vAlign w:val="center"/>
            <w:hideMark/>
          </w:tcPr>
          <w:p w14:paraId="7465649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lastRenderedPageBreak/>
              <w:t>11</w:t>
            </w:r>
          </w:p>
        </w:tc>
        <w:tc>
          <w:tcPr>
            <w:tcW w:w="3533" w:type="pct"/>
            <w:tcBorders>
              <w:top w:val="nil"/>
              <w:left w:val="nil"/>
              <w:bottom w:val="single" w:sz="4" w:space="0" w:color="auto"/>
              <w:right w:val="single" w:sz="4" w:space="0" w:color="auto"/>
            </w:tcBorders>
            <w:vAlign w:val="center"/>
            <w:hideMark/>
          </w:tcPr>
          <w:p w14:paraId="70D1B698"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Značajke poziva</w:t>
            </w:r>
          </w:p>
        </w:tc>
        <w:tc>
          <w:tcPr>
            <w:tcW w:w="554" w:type="pct"/>
            <w:tcBorders>
              <w:top w:val="nil"/>
              <w:left w:val="nil"/>
              <w:bottom w:val="single" w:sz="4" w:space="0" w:color="auto"/>
              <w:right w:val="single" w:sz="4" w:space="0" w:color="auto"/>
            </w:tcBorders>
            <w:noWrap/>
            <w:vAlign w:val="center"/>
          </w:tcPr>
          <w:p w14:paraId="3856E439"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787E340C"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338F364" w14:textId="77777777" w:rsidTr="00A571DC">
        <w:trPr>
          <w:trHeight w:val="7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34A17D8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12</w:t>
            </w:r>
          </w:p>
        </w:tc>
        <w:tc>
          <w:tcPr>
            <w:tcW w:w="3533" w:type="pct"/>
            <w:tcBorders>
              <w:top w:val="single" w:sz="4" w:space="0" w:color="auto"/>
              <w:left w:val="single" w:sz="4" w:space="0" w:color="auto"/>
              <w:bottom w:val="single" w:sz="4" w:space="0" w:color="auto"/>
              <w:right w:val="single" w:sz="4" w:space="0" w:color="auto"/>
            </w:tcBorders>
            <w:vAlign w:val="center"/>
            <w:hideMark/>
          </w:tcPr>
          <w:p w14:paraId="3258A9E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jedne linije ili broja</w:t>
            </w:r>
          </w:p>
        </w:tc>
        <w:tc>
          <w:tcPr>
            <w:tcW w:w="554" w:type="pct"/>
            <w:tcBorders>
              <w:top w:val="single" w:sz="4" w:space="0" w:color="auto"/>
              <w:left w:val="single" w:sz="4" w:space="0" w:color="auto"/>
              <w:bottom w:val="single" w:sz="4" w:space="0" w:color="auto"/>
              <w:right w:val="single" w:sz="4" w:space="0" w:color="auto"/>
            </w:tcBorders>
            <w:noWrap/>
            <w:vAlign w:val="center"/>
          </w:tcPr>
          <w:p w14:paraId="0E7B26A4"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258610A3"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1842D81" w14:textId="77777777" w:rsidTr="00A571DC">
        <w:trPr>
          <w:trHeight w:val="184"/>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5ADE0351"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13</w:t>
            </w:r>
          </w:p>
        </w:tc>
        <w:tc>
          <w:tcPr>
            <w:tcW w:w="3533" w:type="pct"/>
            <w:tcBorders>
              <w:top w:val="single" w:sz="4" w:space="0" w:color="auto"/>
              <w:left w:val="nil"/>
              <w:bottom w:val="single" w:sz="4" w:space="0" w:color="auto"/>
              <w:right w:val="single" w:sz="4" w:space="0" w:color="auto"/>
            </w:tcBorders>
            <w:vAlign w:val="center"/>
            <w:hideMark/>
          </w:tcPr>
          <w:p w14:paraId="123218E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Prikaz imena i broja pozivatelja</w:t>
            </w:r>
          </w:p>
        </w:tc>
        <w:tc>
          <w:tcPr>
            <w:tcW w:w="554" w:type="pct"/>
            <w:tcBorders>
              <w:top w:val="single" w:sz="4" w:space="0" w:color="auto"/>
              <w:left w:val="nil"/>
              <w:bottom w:val="single" w:sz="4" w:space="0" w:color="auto"/>
              <w:right w:val="single" w:sz="4" w:space="0" w:color="auto"/>
            </w:tcBorders>
            <w:noWrap/>
            <w:vAlign w:val="center"/>
          </w:tcPr>
          <w:p w14:paraId="26F27E5C"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3FE64F7C"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6DBD3ED" w14:textId="77777777" w:rsidTr="00A571DC">
        <w:trPr>
          <w:trHeight w:val="262"/>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46D25F1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14</w:t>
            </w:r>
          </w:p>
        </w:tc>
        <w:tc>
          <w:tcPr>
            <w:tcW w:w="3533" w:type="pct"/>
            <w:tcBorders>
              <w:top w:val="single" w:sz="4" w:space="0" w:color="auto"/>
              <w:left w:val="single" w:sz="4" w:space="0" w:color="auto"/>
              <w:bottom w:val="single" w:sz="4" w:space="0" w:color="auto"/>
              <w:right w:val="single" w:sz="4" w:space="0" w:color="auto"/>
            </w:tcBorders>
            <w:vAlign w:val="center"/>
            <w:hideMark/>
          </w:tcPr>
          <w:p w14:paraId="0F96DC2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Poziv na čekanju</w:t>
            </w:r>
          </w:p>
        </w:tc>
        <w:tc>
          <w:tcPr>
            <w:tcW w:w="554" w:type="pct"/>
            <w:tcBorders>
              <w:top w:val="single" w:sz="4" w:space="0" w:color="auto"/>
              <w:left w:val="single" w:sz="4" w:space="0" w:color="auto"/>
              <w:bottom w:val="single" w:sz="4" w:space="0" w:color="auto"/>
              <w:right w:val="single" w:sz="4" w:space="0" w:color="auto"/>
            </w:tcBorders>
            <w:noWrap/>
            <w:vAlign w:val="center"/>
          </w:tcPr>
          <w:p w14:paraId="2988D7EE"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01D0806F"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8C6D51E" w14:textId="77777777" w:rsidTr="00A571DC">
        <w:trPr>
          <w:trHeight w:val="70"/>
        </w:trPr>
        <w:tc>
          <w:tcPr>
            <w:tcW w:w="397" w:type="pct"/>
            <w:tcBorders>
              <w:top w:val="nil"/>
              <w:left w:val="single" w:sz="4" w:space="0" w:color="auto"/>
              <w:bottom w:val="single" w:sz="4" w:space="0" w:color="auto"/>
              <w:right w:val="single" w:sz="4" w:space="0" w:color="auto"/>
            </w:tcBorders>
            <w:noWrap/>
            <w:vAlign w:val="center"/>
            <w:hideMark/>
          </w:tcPr>
          <w:p w14:paraId="2A5E0E6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15</w:t>
            </w:r>
          </w:p>
        </w:tc>
        <w:tc>
          <w:tcPr>
            <w:tcW w:w="3533" w:type="pct"/>
            <w:tcBorders>
              <w:top w:val="nil"/>
              <w:left w:val="nil"/>
              <w:bottom w:val="single" w:sz="4" w:space="0" w:color="auto"/>
              <w:right w:val="single" w:sz="4" w:space="0" w:color="auto"/>
            </w:tcBorders>
            <w:noWrap/>
            <w:vAlign w:val="center"/>
            <w:hideMark/>
          </w:tcPr>
          <w:p w14:paraId="755A8390"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Preusmjerenje poziva</w:t>
            </w:r>
          </w:p>
        </w:tc>
        <w:tc>
          <w:tcPr>
            <w:tcW w:w="554" w:type="pct"/>
            <w:tcBorders>
              <w:top w:val="nil"/>
              <w:left w:val="nil"/>
              <w:bottom w:val="single" w:sz="4" w:space="0" w:color="auto"/>
              <w:right w:val="single" w:sz="4" w:space="0" w:color="auto"/>
            </w:tcBorders>
            <w:noWrap/>
            <w:vAlign w:val="center"/>
          </w:tcPr>
          <w:p w14:paraId="2C7633D5"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4DAF4A6B"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F07D5E0" w14:textId="77777777" w:rsidTr="00A571DC">
        <w:trPr>
          <w:trHeight w:val="135"/>
        </w:trPr>
        <w:tc>
          <w:tcPr>
            <w:tcW w:w="397" w:type="pct"/>
            <w:tcBorders>
              <w:top w:val="nil"/>
              <w:left w:val="single" w:sz="4" w:space="0" w:color="auto"/>
              <w:bottom w:val="single" w:sz="4" w:space="0" w:color="auto"/>
              <w:right w:val="single" w:sz="4" w:space="0" w:color="auto"/>
            </w:tcBorders>
            <w:noWrap/>
            <w:vAlign w:val="center"/>
            <w:hideMark/>
          </w:tcPr>
          <w:p w14:paraId="5EEACF7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16</w:t>
            </w:r>
          </w:p>
        </w:tc>
        <w:tc>
          <w:tcPr>
            <w:tcW w:w="3533" w:type="pct"/>
            <w:tcBorders>
              <w:top w:val="nil"/>
              <w:left w:val="nil"/>
              <w:bottom w:val="single" w:sz="4" w:space="0" w:color="auto"/>
              <w:right w:val="single" w:sz="4" w:space="0" w:color="auto"/>
            </w:tcBorders>
            <w:vAlign w:val="center"/>
            <w:hideMark/>
          </w:tcPr>
          <w:p w14:paraId="7125F3D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Transfer poziva</w:t>
            </w:r>
          </w:p>
        </w:tc>
        <w:tc>
          <w:tcPr>
            <w:tcW w:w="554" w:type="pct"/>
            <w:tcBorders>
              <w:top w:val="nil"/>
              <w:left w:val="nil"/>
              <w:bottom w:val="single" w:sz="4" w:space="0" w:color="auto"/>
              <w:right w:val="single" w:sz="4" w:space="0" w:color="auto"/>
            </w:tcBorders>
            <w:noWrap/>
            <w:vAlign w:val="center"/>
          </w:tcPr>
          <w:p w14:paraId="5807DF8F"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41185F2B"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CF49FFC" w14:textId="77777777" w:rsidTr="00A571DC">
        <w:trPr>
          <w:trHeight w:val="340"/>
        </w:trPr>
        <w:tc>
          <w:tcPr>
            <w:tcW w:w="397" w:type="pct"/>
            <w:tcBorders>
              <w:top w:val="nil"/>
              <w:left w:val="single" w:sz="4" w:space="0" w:color="auto"/>
              <w:bottom w:val="single" w:sz="4" w:space="0" w:color="auto"/>
              <w:right w:val="single" w:sz="4" w:space="0" w:color="auto"/>
            </w:tcBorders>
            <w:noWrap/>
            <w:vAlign w:val="center"/>
            <w:hideMark/>
          </w:tcPr>
          <w:p w14:paraId="4AA4E9B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17</w:t>
            </w:r>
          </w:p>
        </w:tc>
        <w:tc>
          <w:tcPr>
            <w:tcW w:w="3533" w:type="pct"/>
            <w:tcBorders>
              <w:top w:val="nil"/>
              <w:left w:val="nil"/>
              <w:bottom w:val="single" w:sz="4" w:space="0" w:color="auto"/>
              <w:right w:val="single" w:sz="4" w:space="0" w:color="auto"/>
            </w:tcBorders>
            <w:vAlign w:val="center"/>
            <w:hideMark/>
          </w:tcPr>
          <w:p w14:paraId="33A7B8B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Extension Mobility-a</w:t>
            </w:r>
          </w:p>
        </w:tc>
        <w:tc>
          <w:tcPr>
            <w:tcW w:w="554" w:type="pct"/>
            <w:tcBorders>
              <w:top w:val="nil"/>
              <w:left w:val="nil"/>
              <w:bottom w:val="single" w:sz="4" w:space="0" w:color="auto"/>
              <w:right w:val="single" w:sz="4" w:space="0" w:color="auto"/>
            </w:tcBorders>
            <w:noWrap/>
            <w:vAlign w:val="center"/>
          </w:tcPr>
          <w:p w14:paraId="446577FB"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03B8A09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8BC66D8" w14:textId="77777777" w:rsidTr="00A571DC">
        <w:trPr>
          <w:trHeight w:val="7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2FAA6110"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18</w:t>
            </w:r>
          </w:p>
        </w:tc>
        <w:tc>
          <w:tcPr>
            <w:tcW w:w="3533" w:type="pct"/>
            <w:tcBorders>
              <w:top w:val="single" w:sz="4" w:space="0" w:color="auto"/>
              <w:left w:val="single" w:sz="4" w:space="0" w:color="auto"/>
              <w:bottom w:val="single" w:sz="4" w:space="0" w:color="auto"/>
              <w:right w:val="single" w:sz="4" w:space="0" w:color="auto"/>
            </w:tcBorders>
            <w:vAlign w:val="center"/>
            <w:hideMark/>
          </w:tcPr>
          <w:p w14:paraId="365A667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trosmjerni poziv (konferencija)</w:t>
            </w:r>
          </w:p>
        </w:tc>
        <w:tc>
          <w:tcPr>
            <w:tcW w:w="554" w:type="pct"/>
            <w:tcBorders>
              <w:top w:val="single" w:sz="4" w:space="0" w:color="auto"/>
              <w:left w:val="single" w:sz="4" w:space="0" w:color="auto"/>
              <w:bottom w:val="single" w:sz="4" w:space="0" w:color="auto"/>
              <w:right w:val="single" w:sz="4" w:space="0" w:color="auto"/>
            </w:tcBorders>
            <w:noWrap/>
            <w:vAlign w:val="center"/>
          </w:tcPr>
          <w:p w14:paraId="451A0A9F"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1316475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9C55D4B" w14:textId="77777777" w:rsidTr="00A571DC">
        <w:trPr>
          <w:trHeight w:val="7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4EC23ED0"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19</w:t>
            </w:r>
          </w:p>
        </w:tc>
        <w:tc>
          <w:tcPr>
            <w:tcW w:w="3533" w:type="pct"/>
            <w:tcBorders>
              <w:top w:val="single" w:sz="4" w:space="0" w:color="auto"/>
              <w:left w:val="nil"/>
              <w:bottom w:val="single" w:sz="4" w:space="0" w:color="auto"/>
              <w:right w:val="single" w:sz="4" w:space="0" w:color="auto"/>
            </w:tcBorders>
            <w:vAlign w:val="center"/>
            <w:hideMark/>
          </w:tcPr>
          <w:p w14:paraId="0CF0A34F"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mogućnost biranja broja pri spuštenoj i podignutoj slušalici</w:t>
            </w:r>
          </w:p>
        </w:tc>
        <w:tc>
          <w:tcPr>
            <w:tcW w:w="554" w:type="pct"/>
            <w:tcBorders>
              <w:top w:val="single" w:sz="4" w:space="0" w:color="auto"/>
              <w:left w:val="nil"/>
              <w:bottom w:val="single" w:sz="4" w:space="0" w:color="auto"/>
              <w:right w:val="single" w:sz="4" w:space="0" w:color="auto"/>
            </w:tcBorders>
            <w:noWrap/>
            <w:vAlign w:val="center"/>
          </w:tcPr>
          <w:p w14:paraId="06B5B6D7"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0433FEDF"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282B1B5" w14:textId="77777777" w:rsidTr="00A571DC">
        <w:trPr>
          <w:trHeight w:val="70"/>
        </w:trPr>
        <w:tc>
          <w:tcPr>
            <w:tcW w:w="397" w:type="pct"/>
            <w:tcBorders>
              <w:top w:val="nil"/>
              <w:left w:val="single" w:sz="4" w:space="0" w:color="auto"/>
              <w:bottom w:val="single" w:sz="4" w:space="0" w:color="auto"/>
              <w:right w:val="single" w:sz="4" w:space="0" w:color="auto"/>
            </w:tcBorders>
            <w:noWrap/>
            <w:vAlign w:val="center"/>
            <w:hideMark/>
          </w:tcPr>
          <w:p w14:paraId="0398ED80"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20</w:t>
            </w:r>
          </w:p>
        </w:tc>
        <w:tc>
          <w:tcPr>
            <w:tcW w:w="3533" w:type="pct"/>
            <w:tcBorders>
              <w:top w:val="nil"/>
              <w:left w:val="nil"/>
              <w:bottom w:val="single" w:sz="4" w:space="0" w:color="auto"/>
              <w:right w:val="single" w:sz="4" w:space="0" w:color="auto"/>
            </w:tcBorders>
            <w:vAlign w:val="center"/>
            <w:hideMark/>
          </w:tcPr>
          <w:p w14:paraId="1CDC068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ponovno biranje (redial)</w:t>
            </w:r>
          </w:p>
        </w:tc>
        <w:tc>
          <w:tcPr>
            <w:tcW w:w="554" w:type="pct"/>
            <w:tcBorders>
              <w:top w:val="nil"/>
              <w:left w:val="nil"/>
              <w:bottom w:val="single" w:sz="4" w:space="0" w:color="auto"/>
              <w:right w:val="single" w:sz="4" w:space="0" w:color="auto"/>
            </w:tcBorders>
            <w:noWrap/>
            <w:vAlign w:val="center"/>
          </w:tcPr>
          <w:p w14:paraId="3FF2C694"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5FB8E053"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EF2C884" w14:textId="77777777" w:rsidTr="00A571DC">
        <w:trPr>
          <w:trHeight w:val="226"/>
        </w:trPr>
        <w:tc>
          <w:tcPr>
            <w:tcW w:w="397" w:type="pct"/>
            <w:tcBorders>
              <w:top w:val="nil"/>
              <w:left w:val="single" w:sz="4" w:space="0" w:color="auto"/>
              <w:bottom w:val="single" w:sz="4" w:space="0" w:color="auto"/>
              <w:right w:val="single" w:sz="4" w:space="0" w:color="auto"/>
            </w:tcBorders>
            <w:noWrap/>
            <w:vAlign w:val="center"/>
            <w:hideMark/>
          </w:tcPr>
          <w:p w14:paraId="7AE8599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21</w:t>
            </w:r>
          </w:p>
        </w:tc>
        <w:tc>
          <w:tcPr>
            <w:tcW w:w="3533" w:type="pct"/>
            <w:tcBorders>
              <w:top w:val="nil"/>
              <w:left w:val="nil"/>
              <w:bottom w:val="single" w:sz="4" w:space="0" w:color="auto"/>
              <w:right w:val="single" w:sz="4" w:space="0" w:color="auto"/>
            </w:tcBorders>
            <w:vAlign w:val="center"/>
            <w:hideMark/>
          </w:tcPr>
          <w:p w14:paraId="3EC3260B"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poziv na čekanju (call hold)</w:t>
            </w:r>
          </w:p>
        </w:tc>
        <w:tc>
          <w:tcPr>
            <w:tcW w:w="554" w:type="pct"/>
            <w:tcBorders>
              <w:top w:val="nil"/>
              <w:left w:val="nil"/>
              <w:bottom w:val="single" w:sz="4" w:space="0" w:color="auto"/>
              <w:right w:val="single" w:sz="4" w:space="0" w:color="auto"/>
            </w:tcBorders>
            <w:noWrap/>
            <w:vAlign w:val="center"/>
          </w:tcPr>
          <w:p w14:paraId="5F974272"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48DCF012"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20FEDA7" w14:textId="77777777" w:rsidTr="00A571DC">
        <w:trPr>
          <w:trHeight w:val="148"/>
        </w:trPr>
        <w:tc>
          <w:tcPr>
            <w:tcW w:w="397" w:type="pct"/>
            <w:tcBorders>
              <w:top w:val="nil"/>
              <w:left w:val="single" w:sz="4" w:space="0" w:color="auto"/>
              <w:bottom w:val="single" w:sz="4" w:space="0" w:color="auto"/>
              <w:right w:val="single" w:sz="4" w:space="0" w:color="auto"/>
            </w:tcBorders>
            <w:noWrap/>
            <w:vAlign w:val="center"/>
            <w:hideMark/>
          </w:tcPr>
          <w:p w14:paraId="230351F6"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22</w:t>
            </w:r>
          </w:p>
        </w:tc>
        <w:tc>
          <w:tcPr>
            <w:tcW w:w="3533" w:type="pct"/>
            <w:tcBorders>
              <w:top w:val="nil"/>
              <w:left w:val="nil"/>
              <w:bottom w:val="single" w:sz="4" w:space="0" w:color="auto"/>
              <w:right w:val="single" w:sz="4" w:space="0" w:color="auto"/>
            </w:tcBorders>
            <w:vAlign w:val="center"/>
            <w:hideMark/>
          </w:tcPr>
          <w:p w14:paraId="516C1452"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Indikator nove glasovne poruke koji svijetli sve dok se poruka ne obradi</w:t>
            </w:r>
          </w:p>
        </w:tc>
        <w:tc>
          <w:tcPr>
            <w:tcW w:w="554" w:type="pct"/>
            <w:tcBorders>
              <w:top w:val="nil"/>
              <w:left w:val="nil"/>
              <w:bottom w:val="single" w:sz="4" w:space="0" w:color="auto"/>
              <w:right w:val="single" w:sz="4" w:space="0" w:color="auto"/>
            </w:tcBorders>
            <w:noWrap/>
            <w:vAlign w:val="center"/>
          </w:tcPr>
          <w:p w14:paraId="3A547258"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54B36AAA"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489F10C" w14:textId="77777777" w:rsidTr="00A571DC">
        <w:trPr>
          <w:trHeight w:val="70"/>
        </w:trPr>
        <w:tc>
          <w:tcPr>
            <w:tcW w:w="397" w:type="pct"/>
            <w:tcBorders>
              <w:top w:val="nil"/>
              <w:left w:val="single" w:sz="4" w:space="0" w:color="auto"/>
              <w:bottom w:val="single" w:sz="4" w:space="0" w:color="auto"/>
              <w:right w:val="single" w:sz="4" w:space="0" w:color="auto"/>
            </w:tcBorders>
            <w:noWrap/>
            <w:vAlign w:val="center"/>
            <w:hideMark/>
          </w:tcPr>
          <w:p w14:paraId="381CD6B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23</w:t>
            </w:r>
          </w:p>
        </w:tc>
        <w:tc>
          <w:tcPr>
            <w:tcW w:w="3533" w:type="pct"/>
            <w:tcBorders>
              <w:top w:val="nil"/>
              <w:left w:val="nil"/>
              <w:bottom w:val="single" w:sz="4" w:space="0" w:color="auto"/>
              <w:right w:val="single" w:sz="4" w:space="0" w:color="auto"/>
            </w:tcBorders>
            <w:vAlign w:val="center"/>
            <w:hideMark/>
          </w:tcPr>
          <w:p w14:paraId="4566FDE8"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Mrežne značajke</w:t>
            </w:r>
          </w:p>
        </w:tc>
        <w:tc>
          <w:tcPr>
            <w:tcW w:w="554" w:type="pct"/>
            <w:tcBorders>
              <w:top w:val="nil"/>
              <w:left w:val="nil"/>
              <w:bottom w:val="single" w:sz="4" w:space="0" w:color="auto"/>
              <w:right w:val="single" w:sz="4" w:space="0" w:color="auto"/>
            </w:tcBorders>
            <w:noWrap/>
            <w:vAlign w:val="center"/>
          </w:tcPr>
          <w:p w14:paraId="1B2797AF"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58F2C55A"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B7BD60D" w14:textId="77777777" w:rsidTr="00A571DC">
        <w:trPr>
          <w:trHeight w:val="70"/>
        </w:trPr>
        <w:tc>
          <w:tcPr>
            <w:tcW w:w="397" w:type="pct"/>
            <w:tcBorders>
              <w:top w:val="nil"/>
              <w:left w:val="single" w:sz="4" w:space="0" w:color="auto"/>
              <w:bottom w:val="single" w:sz="4" w:space="0" w:color="auto"/>
              <w:right w:val="single" w:sz="4" w:space="0" w:color="auto"/>
            </w:tcBorders>
            <w:noWrap/>
            <w:vAlign w:val="center"/>
            <w:hideMark/>
          </w:tcPr>
          <w:p w14:paraId="6AF1540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24</w:t>
            </w:r>
          </w:p>
        </w:tc>
        <w:tc>
          <w:tcPr>
            <w:tcW w:w="3533" w:type="pct"/>
            <w:tcBorders>
              <w:top w:val="nil"/>
              <w:left w:val="nil"/>
              <w:bottom w:val="single" w:sz="4" w:space="0" w:color="auto"/>
              <w:right w:val="single" w:sz="4" w:space="0" w:color="auto"/>
            </w:tcBorders>
            <w:vAlign w:val="center"/>
            <w:hideMark/>
          </w:tcPr>
          <w:p w14:paraId="473104A1"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CDP (Cisco Discovery Protocol) ili odgovarajući</w:t>
            </w:r>
          </w:p>
        </w:tc>
        <w:tc>
          <w:tcPr>
            <w:tcW w:w="554" w:type="pct"/>
            <w:tcBorders>
              <w:top w:val="nil"/>
              <w:left w:val="nil"/>
              <w:bottom w:val="single" w:sz="4" w:space="0" w:color="auto"/>
              <w:right w:val="single" w:sz="4" w:space="0" w:color="auto"/>
            </w:tcBorders>
            <w:noWrap/>
            <w:vAlign w:val="center"/>
          </w:tcPr>
          <w:p w14:paraId="3E8B72F9"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06C6962C"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E380788" w14:textId="77777777" w:rsidTr="00A571DC">
        <w:trPr>
          <w:trHeight w:val="102"/>
        </w:trPr>
        <w:tc>
          <w:tcPr>
            <w:tcW w:w="397" w:type="pct"/>
            <w:tcBorders>
              <w:top w:val="nil"/>
              <w:left w:val="single" w:sz="4" w:space="0" w:color="auto"/>
              <w:bottom w:val="single" w:sz="4" w:space="0" w:color="auto"/>
              <w:right w:val="single" w:sz="4" w:space="0" w:color="auto"/>
            </w:tcBorders>
            <w:noWrap/>
            <w:vAlign w:val="center"/>
            <w:hideMark/>
          </w:tcPr>
          <w:p w14:paraId="28CF6FD0"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25</w:t>
            </w:r>
          </w:p>
        </w:tc>
        <w:tc>
          <w:tcPr>
            <w:tcW w:w="3533" w:type="pct"/>
            <w:tcBorders>
              <w:top w:val="nil"/>
              <w:left w:val="nil"/>
              <w:bottom w:val="single" w:sz="4" w:space="0" w:color="auto"/>
              <w:right w:val="single" w:sz="4" w:space="0" w:color="auto"/>
            </w:tcBorders>
            <w:vAlign w:val="center"/>
            <w:hideMark/>
          </w:tcPr>
          <w:p w14:paraId="3901562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Automatska konfiguracija IEEE 802.1Q (glasovni virtualni LAN [VVLAN])</w:t>
            </w:r>
          </w:p>
        </w:tc>
        <w:tc>
          <w:tcPr>
            <w:tcW w:w="554" w:type="pct"/>
            <w:tcBorders>
              <w:top w:val="nil"/>
              <w:left w:val="nil"/>
              <w:bottom w:val="single" w:sz="4" w:space="0" w:color="auto"/>
              <w:right w:val="single" w:sz="4" w:space="0" w:color="auto"/>
            </w:tcBorders>
            <w:noWrap/>
            <w:vAlign w:val="center"/>
          </w:tcPr>
          <w:p w14:paraId="0352FCF9"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21BF9807"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7489D8D"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5685C5B8"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26</w:t>
            </w:r>
          </w:p>
        </w:tc>
        <w:tc>
          <w:tcPr>
            <w:tcW w:w="3533" w:type="pct"/>
            <w:tcBorders>
              <w:top w:val="single" w:sz="4" w:space="0" w:color="auto"/>
              <w:left w:val="single" w:sz="4" w:space="0" w:color="auto"/>
              <w:bottom w:val="single" w:sz="4" w:space="0" w:color="auto"/>
              <w:right w:val="single" w:sz="4" w:space="0" w:color="auto"/>
            </w:tcBorders>
            <w:vAlign w:val="center"/>
            <w:hideMark/>
          </w:tcPr>
          <w:p w14:paraId="64FF117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IEEE 802.1Q / p VLAN označavanje i prioritet prometa</w:t>
            </w:r>
          </w:p>
        </w:tc>
        <w:tc>
          <w:tcPr>
            <w:tcW w:w="554" w:type="pct"/>
            <w:tcBorders>
              <w:top w:val="single" w:sz="4" w:space="0" w:color="auto"/>
              <w:left w:val="single" w:sz="4" w:space="0" w:color="auto"/>
              <w:bottom w:val="single" w:sz="4" w:space="0" w:color="auto"/>
              <w:right w:val="single" w:sz="4" w:space="0" w:color="auto"/>
            </w:tcBorders>
            <w:noWrap/>
            <w:vAlign w:val="center"/>
          </w:tcPr>
          <w:p w14:paraId="284DD21B"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4C822169"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7A4C5E3" w14:textId="77777777" w:rsidTr="00A571DC">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77D0ECF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27</w:t>
            </w:r>
          </w:p>
        </w:tc>
        <w:tc>
          <w:tcPr>
            <w:tcW w:w="3533" w:type="pct"/>
            <w:tcBorders>
              <w:top w:val="single" w:sz="4" w:space="0" w:color="auto"/>
              <w:left w:val="nil"/>
              <w:bottom w:val="single" w:sz="4" w:space="0" w:color="auto"/>
              <w:right w:val="single" w:sz="4" w:space="0" w:color="auto"/>
            </w:tcBorders>
            <w:vAlign w:val="center"/>
            <w:hideMark/>
          </w:tcPr>
          <w:p w14:paraId="25205352"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802.1Q VLAN-bazirano prebacivanje prometa između telefona i pristupnog preklopnika</w:t>
            </w:r>
          </w:p>
        </w:tc>
        <w:tc>
          <w:tcPr>
            <w:tcW w:w="554" w:type="pct"/>
            <w:tcBorders>
              <w:top w:val="single" w:sz="4" w:space="0" w:color="auto"/>
              <w:left w:val="nil"/>
              <w:bottom w:val="single" w:sz="4" w:space="0" w:color="auto"/>
              <w:right w:val="single" w:sz="4" w:space="0" w:color="auto"/>
            </w:tcBorders>
            <w:noWrap/>
            <w:vAlign w:val="center"/>
          </w:tcPr>
          <w:p w14:paraId="64292743"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19D41134"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3F427E9" w14:textId="77777777" w:rsidTr="00A571DC">
        <w:trPr>
          <w:trHeight w:val="7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0748990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28</w:t>
            </w:r>
          </w:p>
        </w:tc>
        <w:tc>
          <w:tcPr>
            <w:tcW w:w="3533" w:type="pct"/>
            <w:tcBorders>
              <w:top w:val="single" w:sz="4" w:space="0" w:color="auto"/>
              <w:left w:val="single" w:sz="4" w:space="0" w:color="auto"/>
              <w:bottom w:val="single" w:sz="4" w:space="0" w:color="auto"/>
              <w:right w:val="single" w:sz="4" w:space="0" w:color="auto"/>
            </w:tcBorders>
            <w:vAlign w:val="center"/>
            <w:hideMark/>
          </w:tcPr>
          <w:p w14:paraId="0723ECF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G.711a, G.711u, G.722 i G.729ab koderi dekoderi audio kodova</w:t>
            </w:r>
          </w:p>
        </w:tc>
        <w:tc>
          <w:tcPr>
            <w:tcW w:w="554" w:type="pct"/>
            <w:tcBorders>
              <w:top w:val="single" w:sz="4" w:space="0" w:color="auto"/>
              <w:left w:val="single" w:sz="4" w:space="0" w:color="auto"/>
              <w:bottom w:val="single" w:sz="4" w:space="0" w:color="auto"/>
              <w:right w:val="single" w:sz="4" w:space="0" w:color="auto"/>
            </w:tcBorders>
            <w:noWrap/>
            <w:vAlign w:val="center"/>
          </w:tcPr>
          <w:p w14:paraId="0846EC38"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23E0D91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64A8E290" w14:textId="77777777" w:rsidTr="00A571DC">
        <w:trPr>
          <w:trHeight w:val="421"/>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48ABDB1A"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29</w:t>
            </w:r>
          </w:p>
        </w:tc>
        <w:tc>
          <w:tcPr>
            <w:tcW w:w="3533" w:type="pct"/>
            <w:tcBorders>
              <w:top w:val="single" w:sz="4" w:space="0" w:color="auto"/>
              <w:left w:val="single" w:sz="4" w:space="0" w:color="auto"/>
              <w:bottom w:val="single" w:sz="4" w:space="0" w:color="auto"/>
              <w:right w:val="single" w:sz="4" w:space="0" w:color="auto"/>
            </w:tcBorders>
            <w:vAlign w:val="center"/>
            <w:hideMark/>
          </w:tcPr>
          <w:p w14:paraId="04015CE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Integriran Ethernet preklopnik</w:t>
            </w:r>
          </w:p>
        </w:tc>
        <w:tc>
          <w:tcPr>
            <w:tcW w:w="554" w:type="pct"/>
            <w:tcBorders>
              <w:top w:val="single" w:sz="4" w:space="0" w:color="auto"/>
              <w:left w:val="single" w:sz="4" w:space="0" w:color="auto"/>
              <w:bottom w:val="single" w:sz="4" w:space="0" w:color="auto"/>
              <w:right w:val="single" w:sz="4" w:space="0" w:color="auto"/>
            </w:tcBorders>
            <w:noWrap/>
            <w:vAlign w:val="center"/>
          </w:tcPr>
          <w:p w14:paraId="43559EF9" w14:textId="77777777" w:rsidR="00353EFD" w:rsidRPr="00A81A5C" w:rsidRDefault="00353EFD" w:rsidP="003B3ABA">
            <w:pPr>
              <w:ind w:left="-142" w:right="-107"/>
              <w:jc w:val="center"/>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46C091DF" w14:textId="77777777" w:rsidR="00353EFD" w:rsidRPr="00A81A5C" w:rsidRDefault="00353EFD" w:rsidP="003B3ABA">
            <w:pPr>
              <w:ind w:left="-142" w:right="-107"/>
              <w:jc w:val="center"/>
              <w:rPr>
                <w:rFonts w:asciiTheme="minorHAnsi" w:hAnsiTheme="minorHAnsi" w:cstheme="minorHAnsi"/>
                <w:color w:val="auto"/>
                <w:sz w:val="20"/>
                <w:szCs w:val="20"/>
              </w:rPr>
            </w:pPr>
          </w:p>
        </w:tc>
      </w:tr>
      <w:tr w:rsidR="00353EFD" w:rsidRPr="00A81A5C" w14:paraId="2A0EA2EA" w14:textId="77777777" w:rsidTr="00276909">
        <w:trPr>
          <w:trHeight w:val="68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3E08A440"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30</w:t>
            </w:r>
          </w:p>
        </w:tc>
        <w:tc>
          <w:tcPr>
            <w:tcW w:w="3533" w:type="pct"/>
            <w:tcBorders>
              <w:top w:val="single" w:sz="4" w:space="0" w:color="auto"/>
              <w:left w:val="single" w:sz="4" w:space="0" w:color="auto"/>
              <w:bottom w:val="single" w:sz="4" w:space="0" w:color="auto"/>
              <w:right w:val="single" w:sz="4" w:space="0" w:color="auto"/>
            </w:tcBorders>
            <w:noWrap/>
            <w:vAlign w:val="center"/>
            <w:hideMark/>
          </w:tcPr>
          <w:p w14:paraId="6C92015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Ethernet priključak 10/100BASE-T  sa dva RJ-45 porta, jedan za LAN veze a drugi za spajanje Ethernet uređaja  kao što je PC</w:t>
            </w:r>
          </w:p>
        </w:tc>
        <w:tc>
          <w:tcPr>
            <w:tcW w:w="554" w:type="pct"/>
            <w:tcBorders>
              <w:top w:val="single" w:sz="4" w:space="0" w:color="auto"/>
              <w:left w:val="single" w:sz="4" w:space="0" w:color="auto"/>
              <w:bottom w:val="single" w:sz="4" w:space="0" w:color="auto"/>
              <w:right w:val="single" w:sz="4" w:space="0" w:color="auto"/>
            </w:tcBorders>
            <w:noWrap/>
            <w:vAlign w:val="center"/>
          </w:tcPr>
          <w:p w14:paraId="384A5B7F"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17A4D867"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6057E00" w14:textId="77777777" w:rsidTr="00276909">
        <w:trPr>
          <w:trHeight w:val="81"/>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0E8CA70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31</w:t>
            </w:r>
          </w:p>
        </w:tc>
        <w:tc>
          <w:tcPr>
            <w:tcW w:w="3533" w:type="pct"/>
            <w:tcBorders>
              <w:top w:val="single" w:sz="4" w:space="0" w:color="auto"/>
              <w:left w:val="single" w:sz="4" w:space="0" w:color="auto"/>
              <w:bottom w:val="single" w:sz="4" w:space="0" w:color="auto"/>
              <w:right w:val="single" w:sz="4" w:space="0" w:color="auto"/>
            </w:tcBorders>
            <w:vAlign w:val="center"/>
            <w:hideMark/>
          </w:tcPr>
          <w:p w14:paraId="44F07DF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Nadogradnja softvera podržana korištenjem poslužitelja TFTP</w:t>
            </w:r>
          </w:p>
        </w:tc>
        <w:tc>
          <w:tcPr>
            <w:tcW w:w="554" w:type="pct"/>
            <w:tcBorders>
              <w:top w:val="single" w:sz="4" w:space="0" w:color="auto"/>
              <w:left w:val="single" w:sz="4" w:space="0" w:color="auto"/>
              <w:bottom w:val="single" w:sz="4" w:space="0" w:color="auto"/>
              <w:right w:val="single" w:sz="4" w:space="0" w:color="auto"/>
            </w:tcBorders>
            <w:noWrap/>
            <w:vAlign w:val="center"/>
          </w:tcPr>
          <w:p w14:paraId="591DAFC5"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62ECEB23"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7166580" w14:textId="77777777" w:rsidTr="00276909">
        <w:trPr>
          <w:trHeight w:val="301"/>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0BBF892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32</w:t>
            </w:r>
          </w:p>
        </w:tc>
        <w:tc>
          <w:tcPr>
            <w:tcW w:w="3533" w:type="pct"/>
            <w:tcBorders>
              <w:top w:val="single" w:sz="4" w:space="0" w:color="auto"/>
              <w:left w:val="nil"/>
              <w:bottom w:val="single" w:sz="4" w:space="0" w:color="auto"/>
              <w:right w:val="single" w:sz="4" w:space="0" w:color="auto"/>
            </w:tcBorders>
            <w:vAlign w:val="center"/>
            <w:hideMark/>
          </w:tcPr>
          <w:p w14:paraId="4DFCD3F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Davanje mrežnih parametara preko Dynamic Host Configuration Protocol (DHCP)</w:t>
            </w:r>
          </w:p>
        </w:tc>
        <w:tc>
          <w:tcPr>
            <w:tcW w:w="554" w:type="pct"/>
            <w:tcBorders>
              <w:top w:val="single" w:sz="4" w:space="0" w:color="auto"/>
              <w:left w:val="nil"/>
              <w:bottom w:val="single" w:sz="4" w:space="0" w:color="auto"/>
              <w:right w:val="single" w:sz="4" w:space="0" w:color="auto"/>
            </w:tcBorders>
            <w:noWrap/>
            <w:vAlign w:val="center"/>
          </w:tcPr>
          <w:p w14:paraId="775C72CF"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30AD655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90C83C7" w14:textId="77777777" w:rsidTr="00276909">
        <w:trPr>
          <w:trHeight w:val="70"/>
        </w:trPr>
        <w:tc>
          <w:tcPr>
            <w:tcW w:w="397" w:type="pct"/>
            <w:tcBorders>
              <w:top w:val="nil"/>
              <w:left w:val="single" w:sz="4" w:space="0" w:color="auto"/>
              <w:bottom w:val="single" w:sz="4" w:space="0" w:color="auto"/>
              <w:right w:val="single" w:sz="4" w:space="0" w:color="auto"/>
            </w:tcBorders>
            <w:noWrap/>
            <w:vAlign w:val="center"/>
            <w:hideMark/>
          </w:tcPr>
          <w:p w14:paraId="01408245"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33</w:t>
            </w:r>
          </w:p>
        </w:tc>
        <w:tc>
          <w:tcPr>
            <w:tcW w:w="3533" w:type="pct"/>
            <w:tcBorders>
              <w:top w:val="nil"/>
              <w:left w:val="nil"/>
              <w:bottom w:val="single" w:sz="4" w:space="0" w:color="auto"/>
              <w:right w:val="single" w:sz="4" w:space="0" w:color="auto"/>
            </w:tcBorders>
            <w:vAlign w:val="center"/>
            <w:hideMark/>
          </w:tcPr>
          <w:p w14:paraId="22D24F55"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Detekcija glasovne aktivnosti, suzbijanje tišine, generiranje comfort-noise i prikrivanje pogrešaka</w:t>
            </w:r>
          </w:p>
        </w:tc>
        <w:tc>
          <w:tcPr>
            <w:tcW w:w="554" w:type="pct"/>
            <w:tcBorders>
              <w:top w:val="nil"/>
              <w:left w:val="nil"/>
              <w:bottom w:val="single" w:sz="4" w:space="0" w:color="auto"/>
              <w:right w:val="single" w:sz="4" w:space="0" w:color="auto"/>
            </w:tcBorders>
            <w:noWrap/>
            <w:vAlign w:val="center"/>
          </w:tcPr>
          <w:p w14:paraId="793A478B"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4BD798C4"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541C68A" w14:textId="77777777" w:rsidTr="00276909">
        <w:trPr>
          <w:trHeight w:val="70"/>
        </w:trPr>
        <w:tc>
          <w:tcPr>
            <w:tcW w:w="397" w:type="pct"/>
            <w:tcBorders>
              <w:top w:val="nil"/>
              <w:left w:val="single" w:sz="4" w:space="0" w:color="auto"/>
              <w:bottom w:val="single" w:sz="4" w:space="0" w:color="auto"/>
              <w:right w:val="single" w:sz="4" w:space="0" w:color="auto"/>
            </w:tcBorders>
            <w:noWrap/>
            <w:vAlign w:val="center"/>
            <w:hideMark/>
          </w:tcPr>
          <w:p w14:paraId="60282456"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34</w:t>
            </w:r>
          </w:p>
        </w:tc>
        <w:tc>
          <w:tcPr>
            <w:tcW w:w="3533" w:type="pct"/>
            <w:tcBorders>
              <w:top w:val="nil"/>
              <w:left w:val="nil"/>
              <w:bottom w:val="single" w:sz="4" w:space="0" w:color="auto"/>
              <w:right w:val="single" w:sz="4" w:space="0" w:color="auto"/>
            </w:tcBorders>
            <w:vAlign w:val="center"/>
            <w:hideMark/>
          </w:tcPr>
          <w:p w14:paraId="7F06D62C"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Podržani protokoli</w:t>
            </w:r>
          </w:p>
        </w:tc>
        <w:tc>
          <w:tcPr>
            <w:tcW w:w="554" w:type="pct"/>
            <w:tcBorders>
              <w:top w:val="nil"/>
              <w:left w:val="nil"/>
              <w:bottom w:val="single" w:sz="4" w:space="0" w:color="auto"/>
              <w:right w:val="single" w:sz="4" w:space="0" w:color="auto"/>
            </w:tcBorders>
            <w:noWrap/>
            <w:vAlign w:val="center"/>
          </w:tcPr>
          <w:p w14:paraId="44535B82"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4CEA5814"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BE18531" w14:textId="77777777" w:rsidTr="00276909">
        <w:trPr>
          <w:trHeight w:val="103"/>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576A7CB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35</w:t>
            </w:r>
          </w:p>
        </w:tc>
        <w:tc>
          <w:tcPr>
            <w:tcW w:w="3533" w:type="pct"/>
            <w:tcBorders>
              <w:top w:val="single" w:sz="4" w:space="0" w:color="auto"/>
              <w:left w:val="single" w:sz="4" w:space="0" w:color="auto"/>
              <w:bottom w:val="single" w:sz="4" w:space="0" w:color="auto"/>
              <w:right w:val="single" w:sz="4" w:space="0" w:color="auto"/>
            </w:tcBorders>
            <w:vAlign w:val="center"/>
            <w:hideMark/>
          </w:tcPr>
          <w:p w14:paraId="2B3F577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SIP (RFC 2543)</w:t>
            </w:r>
          </w:p>
        </w:tc>
        <w:tc>
          <w:tcPr>
            <w:tcW w:w="554" w:type="pct"/>
            <w:tcBorders>
              <w:top w:val="single" w:sz="4" w:space="0" w:color="auto"/>
              <w:left w:val="single" w:sz="4" w:space="0" w:color="auto"/>
              <w:bottom w:val="single" w:sz="4" w:space="0" w:color="auto"/>
              <w:right w:val="single" w:sz="4" w:space="0" w:color="auto"/>
            </w:tcBorders>
            <w:noWrap/>
            <w:vAlign w:val="center"/>
          </w:tcPr>
          <w:p w14:paraId="380C3C8A"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487B43B6"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BDEAA0C" w14:textId="77777777" w:rsidTr="00276909">
        <w:trPr>
          <w:trHeight w:val="181"/>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55BF8E1A"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36</w:t>
            </w:r>
          </w:p>
        </w:tc>
        <w:tc>
          <w:tcPr>
            <w:tcW w:w="3533" w:type="pct"/>
            <w:tcBorders>
              <w:top w:val="single" w:sz="4" w:space="0" w:color="auto"/>
              <w:left w:val="nil"/>
              <w:bottom w:val="single" w:sz="4" w:space="0" w:color="auto"/>
              <w:right w:val="single" w:sz="4" w:space="0" w:color="auto"/>
            </w:tcBorders>
            <w:vAlign w:val="center"/>
            <w:hideMark/>
          </w:tcPr>
          <w:p w14:paraId="30BB6B7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Skinny Client Control Protocol (SCCP) </w:t>
            </w:r>
          </w:p>
        </w:tc>
        <w:tc>
          <w:tcPr>
            <w:tcW w:w="554" w:type="pct"/>
            <w:tcBorders>
              <w:top w:val="single" w:sz="4" w:space="0" w:color="auto"/>
              <w:left w:val="nil"/>
              <w:bottom w:val="single" w:sz="4" w:space="0" w:color="auto"/>
              <w:right w:val="single" w:sz="4" w:space="0" w:color="auto"/>
            </w:tcBorders>
            <w:noWrap/>
            <w:vAlign w:val="center"/>
          </w:tcPr>
          <w:p w14:paraId="21167CEA"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76C2D7D3"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C9BB37E" w14:textId="77777777" w:rsidTr="00276909">
        <w:trPr>
          <w:trHeight w:val="70"/>
        </w:trPr>
        <w:tc>
          <w:tcPr>
            <w:tcW w:w="397" w:type="pct"/>
            <w:tcBorders>
              <w:top w:val="nil"/>
              <w:left w:val="single" w:sz="4" w:space="0" w:color="auto"/>
              <w:bottom w:val="single" w:sz="4" w:space="0" w:color="auto"/>
              <w:right w:val="single" w:sz="4" w:space="0" w:color="auto"/>
            </w:tcBorders>
            <w:noWrap/>
            <w:vAlign w:val="center"/>
            <w:hideMark/>
          </w:tcPr>
          <w:p w14:paraId="182E5385"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37</w:t>
            </w:r>
          </w:p>
        </w:tc>
        <w:tc>
          <w:tcPr>
            <w:tcW w:w="3533" w:type="pct"/>
            <w:tcBorders>
              <w:top w:val="nil"/>
              <w:left w:val="nil"/>
              <w:bottom w:val="single" w:sz="4" w:space="0" w:color="auto"/>
              <w:right w:val="single" w:sz="4" w:space="0" w:color="auto"/>
            </w:tcBorders>
            <w:vAlign w:val="center"/>
            <w:hideMark/>
          </w:tcPr>
          <w:p w14:paraId="4446E1E5"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Fizičke značajke</w:t>
            </w:r>
          </w:p>
        </w:tc>
        <w:tc>
          <w:tcPr>
            <w:tcW w:w="554" w:type="pct"/>
            <w:tcBorders>
              <w:top w:val="nil"/>
              <w:left w:val="nil"/>
              <w:bottom w:val="single" w:sz="4" w:space="0" w:color="auto"/>
              <w:right w:val="single" w:sz="4" w:space="0" w:color="auto"/>
            </w:tcBorders>
            <w:noWrap/>
            <w:vAlign w:val="center"/>
          </w:tcPr>
          <w:p w14:paraId="6E54DA17"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483FA4A2"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D1E0A70" w14:textId="77777777" w:rsidTr="00276909">
        <w:trPr>
          <w:trHeight w:val="70"/>
        </w:trPr>
        <w:tc>
          <w:tcPr>
            <w:tcW w:w="397" w:type="pct"/>
            <w:tcBorders>
              <w:top w:val="nil"/>
              <w:left w:val="single" w:sz="4" w:space="0" w:color="auto"/>
              <w:bottom w:val="single" w:sz="4" w:space="0" w:color="auto"/>
              <w:right w:val="single" w:sz="4" w:space="0" w:color="auto"/>
            </w:tcBorders>
            <w:noWrap/>
            <w:vAlign w:val="center"/>
            <w:hideMark/>
          </w:tcPr>
          <w:p w14:paraId="0C41BE0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38</w:t>
            </w:r>
          </w:p>
        </w:tc>
        <w:tc>
          <w:tcPr>
            <w:tcW w:w="3533" w:type="pct"/>
            <w:tcBorders>
              <w:top w:val="nil"/>
              <w:left w:val="nil"/>
              <w:bottom w:val="single" w:sz="4" w:space="0" w:color="auto"/>
              <w:right w:val="single" w:sz="4" w:space="0" w:color="auto"/>
            </w:tcBorders>
            <w:vAlign w:val="center"/>
            <w:hideMark/>
          </w:tcPr>
          <w:p w14:paraId="51247A9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Dimenzije max (V x Š x D):  20.3 x 17.67 x 15.2 cm</w:t>
            </w:r>
          </w:p>
        </w:tc>
        <w:tc>
          <w:tcPr>
            <w:tcW w:w="554" w:type="pct"/>
            <w:tcBorders>
              <w:top w:val="nil"/>
              <w:left w:val="nil"/>
              <w:bottom w:val="single" w:sz="4" w:space="0" w:color="auto"/>
              <w:right w:val="single" w:sz="4" w:space="0" w:color="auto"/>
            </w:tcBorders>
            <w:noWrap/>
            <w:vAlign w:val="center"/>
          </w:tcPr>
          <w:p w14:paraId="7F8007CF"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nil"/>
              <w:left w:val="nil"/>
              <w:bottom w:val="single" w:sz="4" w:space="0" w:color="auto"/>
              <w:right w:val="single" w:sz="4" w:space="0" w:color="auto"/>
            </w:tcBorders>
            <w:noWrap/>
            <w:vAlign w:val="center"/>
          </w:tcPr>
          <w:p w14:paraId="6DB8944C"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0EDF49D" w14:textId="77777777" w:rsidTr="00276909">
        <w:trPr>
          <w:trHeight w:val="208"/>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64835B01"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39</w:t>
            </w:r>
          </w:p>
        </w:tc>
        <w:tc>
          <w:tcPr>
            <w:tcW w:w="3533" w:type="pct"/>
            <w:tcBorders>
              <w:top w:val="single" w:sz="4" w:space="0" w:color="auto"/>
              <w:left w:val="nil"/>
              <w:bottom w:val="single" w:sz="4" w:space="0" w:color="auto"/>
              <w:right w:val="single" w:sz="4" w:space="0" w:color="auto"/>
            </w:tcBorders>
            <w:vAlign w:val="center"/>
            <w:hideMark/>
          </w:tcPr>
          <w:p w14:paraId="1E4719EB"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Napajanje</w:t>
            </w:r>
          </w:p>
        </w:tc>
        <w:tc>
          <w:tcPr>
            <w:tcW w:w="554" w:type="pct"/>
            <w:tcBorders>
              <w:top w:val="single" w:sz="4" w:space="0" w:color="auto"/>
              <w:left w:val="nil"/>
              <w:bottom w:val="single" w:sz="4" w:space="0" w:color="auto"/>
              <w:right w:val="single" w:sz="4" w:space="0" w:color="auto"/>
            </w:tcBorders>
            <w:noWrap/>
            <w:vAlign w:val="center"/>
          </w:tcPr>
          <w:p w14:paraId="28BA1D12"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06FA0712"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E87914B" w14:textId="77777777" w:rsidTr="00276909">
        <w:trPr>
          <w:trHeight w:val="272"/>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03CDF1E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40</w:t>
            </w:r>
          </w:p>
        </w:tc>
        <w:tc>
          <w:tcPr>
            <w:tcW w:w="3533" w:type="pct"/>
            <w:tcBorders>
              <w:top w:val="single" w:sz="4" w:space="0" w:color="auto"/>
              <w:left w:val="single" w:sz="4" w:space="0" w:color="auto"/>
              <w:bottom w:val="single" w:sz="4" w:space="0" w:color="auto"/>
              <w:right w:val="single" w:sz="4" w:space="0" w:color="auto"/>
            </w:tcBorders>
            <w:vAlign w:val="center"/>
            <w:hideMark/>
          </w:tcPr>
          <w:p w14:paraId="0EC697C5"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mogućnost napajanje putem preklopnika s PoE karakteristikom (Inline power)</w:t>
            </w:r>
          </w:p>
        </w:tc>
        <w:tc>
          <w:tcPr>
            <w:tcW w:w="554" w:type="pct"/>
            <w:tcBorders>
              <w:top w:val="single" w:sz="4" w:space="0" w:color="auto"/>
              <w:left w:val="single" w:sz="4" w:space="0" w:color="auto"/>
              <w:bottom w:val="single" w:sz="4" w:space="0" w:color="auto"/>
              <w:right w:val="single" w:sz="4" w:space="0" w:color="auto"/>
            </w:tcBorders>
            <w:noWrap/>
            <w:vAlign w:val="center"/>
          </w:tcPr>
          <w:p w14:paraId="73B91A69"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single" w:sz="4" w:space="0" w:color="auto"/>
              <w:bottom w:val="single" w:sz="4" w:space="0" w:color="auto"/>
              <w:right w:val="single" w:sz="4" w:space="0" w:color="auto"/>
            </w:tcBorders>
            <w:noWrap/>
            <w:vAlign w:val="center"/>
          </w:tcPr>
          <w:p w14:paraId="1F3710A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268E4AD" w14:textId="77777777" w:rsidTr="00276909">
        <w:trPr>
          <w:trHeight w:val="220"/>
        </w:trPr>
        <w:tc>
          <w:tcPr>
            <w:tcW w:w="397" w:type="pct"/>
            <w:tcBorders>
              <w:top w:val="single" w:sz="4" w:space="0" w:color="auto"/>
              <w:left w:val="single" w:sz="4" w:space="0" w:color="auto"/>
              <w:bottom w:val="single" w:sz="4" w:space="0" w:color="auto"/>
              <w:right w:val="single" w:sz="4" w:space="0" w:color="auto"/>
            </w:tcBorders>
            <w:noWrap/>
            <w:vAlign w:val="center"/>
            <w:hideMark/>
          </w:tcPr>
          <w:p w14:paraId="51DDB8E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41</w:t>
            </w:r>
          </w:p>
        </w:tc>
        <w:tc>
          <w:tcPr>
            <w:tcW w:w="3533" w:type="pct"/>
            <w:tcBorders>
              <w:top w:val="single" w:sz="4" w:space="0" w:color="auto"/>
              <w:left w:val="nil"/>
              <w:bottom w:val="single" w:sz="4" w:space="0" w:color="auto"/>
              <w:right w:val="single" w:sz="4" w:space="0" w:color="auto"/>
            </w:tcBorders>
            <w:vAlign w:val="center"/>
            <w:hideMark/>
          </w:tcPr>
          <w:p w14:paraId="420C04EF"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napajanje također može biti lokalno od strane strujnog adaptera (48-VDC power adapter)</w:t>
            </w:r>
          </w:p>
        </w:tc>
        <w:tc>
          <w:tcPr>
            <w:tcW w:w="554" w:type="pct"/>
            <w:tcBorders>
              <w:top w:val="single" w:sz="4" w:space="0" w:color="auto"/>
              <w:left w:val="nil"/>
              <w:bottom w:val="single" w:sz="4" w:space="0" w:color="auto"/>
              <w:right w:val="single" w:sz="4" w:space="0" w:color="auto"/>
            </w:tcBorders>
            <w:noWrap/>
            <w:vAlign w:val="center"/>
          </w:tcPr>
          <w:p w14:paraId="62261E70" w14:textId="77777777" w:rsidR="00353EFD" w:rsidRPr="00A81A5C" w:rsidRDefault="00353EFD" w:rsidP="003B3ABA">
            <w:pPr>
              <w:jc w:val="both"/>
              <w:rPr>
                <w:rFonts w:asciiTheme="minorHAnsi" w:hAnsiTheme="minorHAnsi" w:cstheme="minorHAnsi"/>
                <w:color w:val="auto"/>
                <w:sz w:val="20"/>
                <w:szCs w:val="20"/>
              </w:rPr>
            </w:pPr>
          </w:p>
        </w:tc>
        <w:tc>
          <w:tcPr>
            <w:tcW w:w="516" w:type="pct"/>
            <w:tcBorders>
              <w:top w:val="single" w:sz="4" w:space="0" w:color="auto"/>
              <w:left w:val="nil"/>
              <w:bottom w:val="single" w:sz="4" w:space="0" w:color="auto"/>
              <w:right w:val="single" w:sz="4" w:space="0" w:color="auto"/>
            </w:tcBorders>
            <w:noWrap/>
            <w:vAlign w:val="center"/>
          </w:tcPr>
          <w:p w14:paraId="6B6A91D1" w14:textId="77777777" w:rsidR="00353EFD" w:rsidRPr="00A81A5C" w:rsidRDefault="00353EFD" w:rsidP="003B3ABA">
            <w:pPr>
              <w:jc w:val="both"/>
              <w:rPr>
                <w:rFonts w:asciiTheme="minorHAnsi" w:hAnsiTheme="minorHAnsi" w:cstheme="minorHAnsi"/>
                <w:color w:val="auto"/>
                <w:sz w:val="20"/>
                <w:szCs w:val="20"/>
              </w:rPr>
            </w:pPr>
          </w:p>
        </w:tc>
      </w:tr>
    </w:tbl>
    <w:p w14:paraId="3D19B476" w14:textId="77777777" w:rsidR="00353EFD" w:rsidRPr="00A81A5C" w:rsidRDefault="00353EFD" w:rsidP="00353EFD">
      <w:pPr>
        <w:rPr>
          <w:rFonts w:asciiTheme="minorHAnsi" w:eastAsia="Calibri" w:hAnsiTheme="minorHAnsi" w:cstheme="minorHAnsi"/>
          <w:color w:val="auto"/>
          <w:sz w:val="20"/>
          <w:szCs w:val="20"/>
          <w:lang w:eastAsia="en-US"/>
        </w:rPr>
      </w:pPr>
    </w:p>
    <w:p w14:paraId="1E2CF733" w14:textId="77777777" w:rsidR="00353EFD" w:rsidRPr="00A81A5C" w:rsidRDefault="00353EFD" w:rsidP="00353EFD">
      <w:pPr>
        <w:rPr>
          <w:rFonts w:asciiTheme="minorHAnsi" w:eastAsia="Calibri" w:hAnsiTheme="minorHAnsi" w:cstheme="minorHAnsi"/>
          <w:color w:val="auto"/>
          <w:sz w:val="20"/>
          <w:szCs w:val="20"/>
          <w:lang w:eastAsia="en-US"/>
        </w:rPr>
      </w:pPr>
    </w:p>
    <w:tbl>
      <w:tblPr>
        <w:tblW w:w="4950" w:type="pct"/>
        <w:tblInd w:w="-34" w:type="dxa"/>
        <w:tblLook w:val="04A0" w:firstRow="1" w:lastRow="0" w:firstColumn="1" w:lastColumn="0" w:noHBand="0" w:noVBand="1"/>
      </w:tblPr>
      <w:tblGrid>
        <w:gridCol w:w="792"/>
        <w:gridCol w:w="5601"/>
        <w:gridCol w:w="1174"/>
        <w:gridCol w:w="1535"/>
      </w:tblGrid>
      <w:tr w:rsidR="00353EFD" w:rsidRPr="00A81A5C" w14:paraId="2468F0AF" w14:textId="77777777" w:rsidTr="00A571DC">
        <w:trPr>
          <w:trHeight w:val="315"/>
        </w:trPr>
        <w:tc>
          <w:tcPr>
            <w:tcW w:w="5000" w:type="pct"/>
            <w:gridSpan w:val="4"/>
            <w:tcBorders>
              <w:top w:val="single" w:sz="8" w:space="0" w:color="auto"/>
              <w:left w:val="single" w:sz="8" w:space="0" w:color="auto"/>
              <w:bottom w:val="nil"/>
              <w:right w:val="single" w:sz="8" w:space="0" w:color="000000"/>
            </w:tcBorders>
            <w:shd w:val="clear" w:color="auto" w:fill="BFBFBF"/>
            <w:vAlign w:val="center"/>
            <w:hideMark/>
          </w:tcPr>
          <w:p w14:paraId="3E141B52"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1.1.4. Tehnička specifikacija IP telefona TIP2</w:t>
            </w:r>
          </w:p>
        </w:tc>
      </w:tr>
      <w:tr w:rsidR="00353EFD" w:rsidRPr="00A81A5C" w14:paraId="14BE047E" w14:textId="77777777" w:rsidTr="00276909">
        <w:trPr>
          <w:trHeight w:val="980"/>
        </w:trPr>
        <w:tc>
          <w:tcPr>
            <w:tcW w:w="435"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68E61F85" w14:textId="77777777" w:rsidR="00353EFD" w:rsidRPr="00A81A5C" w:rsidRDefault="00353EFD" w:rsidP="00276909">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Redni broj</w:t>
            </w:r>
          </w:p>
        </w:tc>
        <w:tc>
          <w:tcPr>
            <w:tcW w:w="3077" w:type="pct"/>
            <w:tcBorders>
              <w:top w:val="single" w:sz="4" w:space="0" w:color="auto"/>
              <w:left w:val="nil"/>
              <w:bottom w:val="single" w:sz="4" w:space="0" w:color="auto"/>
              <w:right w:val="single" w:sz="4" w:space="0" w:color="auto"/>
            </w:tcBorders>
            <w:shd w:val="clear" w:color="auto" w:fill="D8D8D8"/>
            <w:vAlign w:val="center"/>
            <w:hideMark/>
          </w:tcPr>
          <w:p w14:paraId="5F542920" w14:textId="77777777" w:rsidR="00353EFD" w:rsidRPr="00A81A5C" w:rsidRDefault="00353EFD" w:rsidP="00276909">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Obvezne minimalne tehničke karakteristike</w:t>
            </w:r>
          </w:p>
        </w:tc>
        <w:tc>
          <w:tcPr>
            <w:tcW w:w="645" w:type="pct"/>
            <w:tcBorders>
              <w:top w:val="single" w:sz="4" w:space="0" w:color="auto"/>
              <w:left w:val="nil"/>
              <w:bottom w:val="single" w:sz="4" w:space="0" w:color="auto"/>
              <w:right w:val="single" w:sz="4" w:space="0" w:color="auto"/>
            </w:tcBorders>
            <w:shd w:val="clear" w:color="auto" w:fill="D8D8D8"/>
            <w:vAlign w:val="center"/>
            <w:hideMark/>
          </w:tcPr>
          <w:p w14:paraId="3ABA9B79" w14:textId="77777777" w:rsidR="00353EFD" w:rsidRPr="00A81A5C" w:rsidRDefault="00353EFD" w:rsidP="00276909">
            <w:pPr>
              <w:ind w:left="-55" w:right="-133"/>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Zadovoljava DA/NE</w:t>
            </w:r>
          </w:p>
        </w:tc>
        <w:tc>
          <w:tcPr>
            <w:tcW w:w="844" w:type="pct"/>
            <w:tcBorders>
              <w:top w:val="single" w:sz="4" w:space="0" w:color="auto"/>
              <w:left w:val="nil"/>
              <w:bottom w:val="single" w:sz="4" w:space="0" w:color="auto"/>
              <w:right w:val="single" w:sz="4" w:space="0" w:color="auto"/>
            </w:tcBorders>
            <w:shd w:val="clear" w:color="auto" w:fill="D8D8D8"/>
            <w:vAlign w:val="center"/>
            <w:hideMark/>
          </w:tcPr>
          <w:p w14:paraId="23EB4B8C" w14:textId="0F14C4DB" w:rsidR="00353EFD" w:rsidRPr="00A81A5C" w:rsidRDefault="00353EFD" w:rsidP="00276909">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Stranice ponude koje</w:t>
            </w:r>
            <w:r w:rsidR="00A571DC">
              <w:rPr>
                <w:rFonts w:asciiTheme="minorHAnsi" w:hAnsiTheme="minorHAnsi" w:cstheme="minorHAnsi"/>
                <w:color w:val="auto"/>
                <w:sz w:val="18"/>
                <w:szCs w:val="20"/>
              </w:rPr>
              <w:t xml:space="preserve"> </w:t>
            </w:r>
            <w:r w:rsidRPr="00A81A5C">
              <w:rPr>
                <w:rFonts w:asciiTheme="minorHAnsi" w:hAnsiTheme="minorHAnsi" w:cstheme="minorHAnsi"/>
                <w:color w:val="auto"/>
                <w:sz w:val="18"/>
                <w:szCs w:val="20"/>
              </w:rPr>
              <w:t>dokazuju funkcionalnost</w:t>
            </w:r>
          </w:p>
        </w:tc>
      </w:tr>
      <w:tr w:rsidR="00353EFD" w:rsidRPr="00A81A5C" w14:paraId="155E97B7" w14:textId="77777777" w:rsidTr="00A571DC">
        <w:trPr>
          <w:cantSplit/>
          <w:trHeight w:val="105"/>
        </w:trPr>
        <w:tc>
          <w:tcPr>
            <w:tcW w:w="435" w:type="pct"/>
            <w:tcBorders>
              <w:top w:val="nil"/>
              <w:left w:val="single" w:sz="4" w:space="0" w:color="auto"/>
              <w:bottom w:val="single" w:sz="4" w:space="0" w:color="auto"/>
              <w:right w:val="single" w:sz="4" w:space="0" w:color="auto"/>
            </w:tcBorders>
            <w:noWrap/>
            <w:vAlign w:val="center"/>
            <w:hideMark/>
          </w:tcPr>
          <w:p w14:paraId="58BF05F3" w14:textId="77777777" w:rsidR="00353EFD" w:rsidRPr="00A81A5C" w:rsidRDefault="00353EFD" w:rsidP="00A571DC">
            <w:pPr>
              <w:jc w:val="center"/>
              <w:rPr>
                <w:rFonts w:asciiTheme="minorHAnsi" w:hAnsiTheme="minorHAnsi" w:cstheme="minorHAnsi"/>
                <w:color w:val="auto"/>
                <w:sz w:val="20"/>
                <w:szCs w:val="20"/>
                <w:lang w:eastAsia="en-US"/>
              </w:rPr>
            </w:pPr>
            <w:r w:rsidRPr="00A81A5C">
              <w:rPr>
                <w:rFonts w:asciiTheme="minorHAnsi" w:hAnsiTheme="minorHAnsi" w:cstheme="minorHAnsi"/>
                <w:color w:val="auto"/>
                <w:sz w:val="20"/>
                <w:szCs w:val="20"/>
              </w:rPr>
              <w:t>1</w:t>
            </w:r>
          </w:p>
        </w:tc>
        <w:tc>
          <w:tcPr>
            <w:tcW w:w="3077" w:type="pct"/>
            <w:tcBorders>
              <w:top w:val="nil"/>
              <w:left w:val="nil"/>
              <w:bottom w:val="single" w:sz="4" w:space="0" w:color="auto"/>
              <w:right w:val="single" w:sz="4" w:space="0" w:color="auto"/>
            </w:tcBorders>
            <w:noWrap/>
            <w:vAlign w:val="bottom"/>
            <w:hideMark/>
          </w:tcPr>
          <w:p w14:paraId="3354339D" w14:textId="77777777" w:rsidR="00353EFD" w:rsidRPr="00A81A5C" w:rsidRDefault="00353EFD" w:rsidP="003B3ABA">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Osnovne Značajke</w:t>
            </w:r>
          </w:p>
        </w:tc>
        <w:tc>
          <w:tcPr>
            <w:tcW w:w="645" w:type="pct"/>
            <w:tcBorders>
              <w:top w:val="nil"/>
              <w:left w:val="nil"/>
              <w:bottom w:val="single" w:sz="4" w:space="0" w:color="auto"/>
              <w:right w:val="single" w:sz="4" w:space="0" w:color="auto"/>
            </w:tcBorders>
            <w:noWrap/>
            <w:vAlign w:val="center"/>
          </w:tcPr>
          <w:p w14:paraId="404CDCEF"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5FC4A0E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CDCB402" w14:textId="77777777" w:rsidTr="00A571DC">
        <w:trPr>
          <w:cantSplit/>
          <w:trHeight w:val="423"/>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68EF055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w:t>
            </w:r>
          </w:p>
        </w:tc>
        <w:tc>
          <w:tcPr>
            <w:tcW w:w="3077" w:type="pct"/>
            <w:tcBorders>
              <w:top w:val="single" w:sz="4" w:space="0" w:color="auto"/>
              <w:left w:val="single" w:sz="4" w:space="0" w:color="auto"/>
              <w:bottom w:val="single" w:sz="4" w:space="0" w:color="auto"/>
              <w:right w:val="single" w:sz="4" w:space="0" w:color="auto"/>
            </w:tcBorders>
            <w:vAlign w:val="center"/>
            <w:hideMark/>
          </w:tcPr>
          <w:p w14:paraId="34ADE8B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Veliki LCD ekran sa pozadinskim osvjetljenjem, ekran na bazi piksela.</w:t>
            </w:r>
          </w:p>
        </w:tc>
        <w:tc>
          <w:tcPr>
            <w:tcW w:w="645" w:type="pct"/>
            <w:tcBorders>
              <w:top w:val="single" w:sz="4" w:space="0" w:color="auto"/>
              <w:left w:val="single" w:sz="4" w:space="0" w:color="auto"/>
              <w:bottom w:val="single" w:sz="4" w:space="0" w:color="auto"/>
              <w:right w:val="single" w:sz="4" w:space="0" w:color="auto"/>
            </w:tcBorders>
            <w:noWrap/>
            <w:vAlign w:val="center"/>
          </w:tcPr>
          <w:p w14:paraId="0EC4F70B"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35461692"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56F5C63" w14:textId="77777777" w:rsidTr="00A571DC">
        <w:trPr>
          <w:cantSplit/>
          <w:trHeight w:val="70"/>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19F289D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w:t>
            </w:r>
          </w:p>
        </w:tc>
        <w:tc>
          <w:tcPr>
            <w:tcW w:w="3077" w:type="pct"/>
            <w:tcBorders>
              <w:top w:val="single" w:sz="4" w:space="0" w:color="auto"/>
              <w:left w:val="nil"/>
              <w:bottom w:val="single" w:sz="4" w:space="0" w:color="auto"/>
              <w:right w:val="single" w:sz="4" w:space="0" w:color="auto"/>
            </w:tcBorders>
            <w:vAlign w:val="center"/>
            <w:hideMark/>
          </w:tcPr>
          <w:p w14:paraId="089DEFA5"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za šest linija koje nude mogućnost prenamjene u speed dial ili u neku drugu željenu karakteristiku</w:t>
            </w:r>
          </w:p>
        </w:tc>
        <w:tc>
          <w:tcPr>
            <w:tcW w:w="645" w:type="pct"/>
            <w:tcBorders>
              <w:top w:val="single" w:sz="4" w:space="0" w:color="auto"/>
              <w:left w:val="nil"/>
              <w:bottom w:val="single" w:sz="4" w:space="0" w:color="auto"/>
              <w:right w:val="single" w:sz="4" w:space="0" w:color="auto"/>
            </w:tcBorders>
            <w:noWrap/>
            <w:vAlign w:val="center"/>
          </w:tcPr>
          <w:p w14:paraId="2DFF42D1"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34B31668"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F3CD877" w14:textId="77777777" w:rsidTr="00A571DC">
        <w:trPr>
          <w:cantSplit/>
          <w:trHeight w:val="688"/>
        </w:trPr>
        <w:tc>
          <w:tcPr>
            <w:tcW w:w="435" w:type="pct"/>
            <w:tcBorders>
              <w:top w:val="nil"/>
              <w:left w:val="single" w:sz="4" w:space="0" w:color="auto"/>
              <w:bottom w:val="single" w:sz="4" w:space="0" w:color="auto"/>
              <w:right w:val="single" w:sz="4" w:space="0" w:color="auto"/>
            </w:tcBorders>
            <w:noWrap/>
            <w:vAlign w:val="center"/>
            <w:hideMark/>
          </w:tcPr>
          <w:p w14:paraId="2C381C2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w:t>
            </w:r>
          </w:p>
        </w:tc>
        <w:tc>
          <w:tcPr>
            <w:tcW w:w="3077" w:type="pct"/>
            <w:tcBorders>
              <w:top w:val="nil"/>
              <w:left w:val="nil"/>
              <w:bottom w:val="single" w:sz="4" w:space="0" w:color="auto"/>
              <w:right w:val="single" w:sz="4" w:space="0" w:color="auto"/>
            </w:tcBorders>
            <w:vAlign w:val="center"/>
            <w:hideMark/>
          </w:tcPr>
          <w:p w14:paraId="7F9DDEDC"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Četiri dinamične tipke (eng. softkey buttons) služe za direktan pristup svim značajkama i funkcijama poziva</w:t>
            </w:r>
          </w:p>
        </w:tc>
        <w:tc>
          <w:tcPr>
            <w:tcW w:w="645" w:type="pct"/>
            <w:tcBorders>
              <w:top w:val="nil"/>
              <w:left w:val="nil"/>
              <w:bottom w:val="single" w:sz="4" w:space="0" w:color="auto"/>
              <w:right w:val="single" w:sz="4" w:space="0" w:color="auto"/>
            </w:tcBorders>
            <w:noWrap/>
            <w:vAlign w:val="center"/>
          </w:tcPr>
          <w:p w14:paraId="667B8911"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2C4647CA"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9D4B6F3" w14:textId="77777777" w:rsidTr="00A571DC">
        <w:trPr>
          <w:cantSplit/>
          <w:trHeight w:val="70"/>
        </w:trPr>
        <w:tc>
          <w:tcPr>
            <w:tcW w:w="435" w:type="pct"/>
            <w:tcBorders>
              <w:top w:val="nil"/>
              <w:left w:val="single" w:sz="4" w:space="0" w:color="auto"/>
              <w:bottom w:val="single" w:sz="4" w:space="0" w:color="auto"/>
              <w:right w:val="single" w:sz="4" w:space="0" w:color="auto"/>
            </w:tcBorders>
            <w:noWrap/>
            <w:vAlign w:val="center"/>
            <w:hideMark/>
          </w:tcPr>
          <w:p w14:paraId="7C491D0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w:t>
            </w:r>
          </w:p>
        </w:tc>
        <w:tc>
          <w:tcPr>
            <w:tcW w:w="3077" w:type="pct"/>
            <w:tcBorders>
              <w:top w:val="nil"/>
              <w:left w:val="nil"/>
              <w:bottom w:val="single" w:sz="4" w:space="0" w:color="auto"/>
              <w:right w:val="single" w:sz="4" w:space="0" w:color="auto"/>
            </w:tcBorders>
            <w:vAlign w:val="center"/>
            <w:hideMark/>
          </w:tcPr>
          <w:p w14:paraId="1BEB808B"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Tipka za pregledavanje sadržaja na zaslonu (en. scroll toggle bar)</w:t>
            </w:r>
          </w:p>
        </w:tc>
        <w:tc>
          <w:tcPr>
            <w:tcW w:w="645" w:type="pct"/>
            <w:tcBorders>
              <w:top w:val="nil"/>
              <w:left w:val="nil"/>
              <w:bottom w:val="single" w:sz="4" w:space="0" w:color="auto"/>
              <w:right w:val="single" w:sz="4" w:space="0" w:color="auto"/>
            </w:tcBorders>
            <w:noWrap/>
            <w:vAlign w:val="center"/>
          </w:tcPr>
          <w:p w14:paraId="34AF16A9"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3C0513C8"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547D081" w14:textId="77777777" w:rsidTr="00A571DC">
        <w:trPr>
          <w:cantSplit/>
          <w:trHeight w:val="271"/>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607B533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6</w:t>
            </w:r>
          </w:p>
        </w:tc>
        <w:tc>
          <w:tcPr>
            <w:tcW w:w="3077" w:type="pct"/>
            <w:tcBorders>
              <w:top w:val="single" w:sz="4" w:space="0" w:color="auto"/>
              <w:left w:val="single" w:sz="4" w:space="0" w:color="auto"/>
              <w:bottom w:val="single" w:sz="4" w:space="0" w:color="auto"/>
              <w:right w:val="single" w:sz="4" w:space="0" w:color="auto"/>
            </w:tcBorders>
            <w:vAlign w:val="center"/>
            <w:hideMark/>
          </w:tcPr>
          <w:p w14:paraId="7633E44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Tipka za poruke omogućuje izravan pristup govornoj pošti.</w:t>
            </w:r>
          </w:p>
        </w:tc>
        <w:tc>
          <w:tcPr>
            <w:tcW w:w="645" w:type="pct"/>
            <w:tcBorders>
              <w:top w:val="single" w:sz="4" w:space="0" w:color="auto"/>
              <w:left w:val="single" w:sz="4" w:space="0" w:color="auto"/>
              <w:bottom w:val="single" w:sz="4" w:space="0" w:color="auto"/>
              <w:right w:val="single" w:sz="4" w:space="0" w:color="auto"/>
            </w:tcBorders>
            <w:noWrap/>
            <w:vAlign w:val="center"/>
          </w:tcPr>
          <w:p w14:paraId="3FCA6C30"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53A53DFC"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EB69B07" w14:textId="77777777" w:rsidTr="00A571DC">
        <w:trPr>
          <w:cantSplit/>
          <w:trHeight w:val="631"/>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2F16A42E"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lastRenderedPageBreak/>
              <w:t>7</w:t>
            </w:r>
          </w:p>
        </w:tc>
        <w:tc>
          <w:tcPr>
            <w:tcW w:w="3077" w:type="pct"/>
            <w:tcBorders>
              <w:top w:val="single" w:sz="4" w:space="0" w:color="auto"/>
              <w:left w:val="nil"/>
              <w:bottom w:val="single" w:sz="4" w:space="0" w:color="auto"/>
              <w:right w:val="single" w:sz="4" w:space="0" w:color="auto"/>
            </w:tcBorders>
            <w:vAlign w:val="center"/>
            <w:hideMark/>
          </w:tcPr>
          <w:p w14:paraId="12A53ED9"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Imenik tipka pristupa poslovnom imeniku integriranim s standardnim direktorijem Lightweight Directory Access Protocol (LDAP3)</w:t>
            </w:r>
          </w:p>
        </w:tc>
        <w:tc>
          <w:tcPr>
            <w:tcW w:w="645" w:type="pct"/>
            <w:tcBorders>
              <w:top w:val="single" w:sz="4" w:space="0" w:color="auto"/>
              <w:left w:val="nil"/>
              <w:bottom w:val="single" w:sz="4" w:space="0" w:color="auto"/>
              <w:right w:val="single" w:sz="4" w:space="0" w:color="auto"/>
            </w:tcBorders>
            <w:noWrap/>
            <w:vAlign w:val="center"/>
          </w:tcPr>
          <w:p w14:paraId="6868BEE8"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1570AD57"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643F9245" w14:textId="77777777" w:rsidTr="00A571DC">
        <w:trPr>
          <w:cantSplit/>
          <w:trHeight w:val="688"/>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5E662CC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8</w:t>
            </w:r>
          </w:p>
        </w:tc>
        <w:tc>
          <w:tcPr>
            <w:tcW w:w="3077" w:type="pct"/>
            <w:tcBorders>
              <w:top w:val="single" w:sz="4" w:space="0" w:color="auto"/>
              <w:left w:val="single" w:sz="4" w:space="0" w:color="auto"/>
              <w:bottom w:val="single" w:sz="4" w:space="0" w:color="auto"/>
              <w:right w:val="single" w:sz="4" w:space="0" w:color="auto"/>
            </w:tcBorders>
            <w:vAlign w:val="center"/>
            <w:hideMark/>
          </w:tcPr>
          <w:p w14:paraId="10D0312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Tipka za postavke (eng. Settings) omogućuje korisniku podešavanje mnogobrojnih mogućnosti telefona, npr: postavke zaslona, zvukova zvona, glasnoće, mrežne konfiguracije itd…</w:t>
            </w:r>
          </w:p>
        </w:tc>
        <w:tc>
          <w:tcPr>
            <w:tcW w:w="645" w:type="pct"/>
            <w:tcBorders>
              <w:top w:val="single" w:sz="4" w:space="0" w:color="auto"/>
              <w:left w:val="single" w:sz="4" w:space="0" w:color="auto"/>
              <w:bottom w:val="single" w:sz="4" w:space="0" w:color="auto"/>
              <w:right w:val="single" w:sz="4" w:space="0" w:color="auto"/>
            </w:tcBorders>
            <w:noWrap/>
            <w:vAlign w:val="center"/>
          </w:tcPr>
          <w:p w14:paraId="1DFA3F65"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245ECF33"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D416E81" w14:textId="77777777" w:rsidTr="00A571DC">
        <w:trPr>
          <w:trHeight w:val="70"/>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75DB4A7D"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9</w:t>
            </w:r>
          </w:p>
        </w:tc>
        <w:tc>
          <w:tcPr>
            <w:tcW w:w="3077" w:type="pct"/>
            <w:tcBorders>
              <w:top w:val="single" w:sz="4" w:space="0" w:color="auto"/>
              <w:left w:val="single" w:sz="4" w:space="0" w:color="auto"/>
              <w:bottom w:val="single" w:sz="4" w:space="0" w:color="auto"/>
              <w:right w:val="single" w:sz="4" w:space="0" w:color="auto"/>
            </w:tcBorders>
            <w:vAlign w:val="center"/>
            <w:hideMark/>
          </w:tcPr>
          <w:p w14:paraId="78C58D0D"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Tipka 'Services' omogućava brz pristup raznovrsnim informacijama kao što su vremenske prilike, dionice ili bilo koja web-bazirana informacija pomoću jezika XML</w:t>
            </w:r>
          </w:p>
        </w:tc>
        <w:tc>
          <w:tcPr>
            <w:tcW w:w="645" w:type="pct"/>
            <w:tcBorders>
              <w:top w:val="single" w:sz="4" w:space="0" w:color="auto"/>
              <w:left w:val="single" w:sz="4" w:space="0" w:color="auto"/>
              <w:bottom w:val="single" w:sz="4" w:space="0" w:color="auto"/>
              <w:right w:val="single" w:sz="4" w:space="0" w:color="auto"/>
            </w:tcBorders>
            <w:noWrap/>
            <w:vAlign w:val="center"/>
          </w:tcPr>
          <w:p w14:paraId="4DC11E70"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04B98C2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6E614D7" w14:textId="77777777" w:rsidTr="00A571DC">
        <w:trPr>
          <w:trHeight w:val="688"/>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3239449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10</w:t>
            </w:r>
          </w:p>
        </w:tc>
        <w:tc>
          <w:tcPr>
            <w:tcW w:w="3077" w:type="pct"/>
            <w:tcBorders>
              <w:top w:val="single" w:sz="4" w:space="0" w:color="auto"/>
              <w:left w:val="nil"/>
              <w:bottom w:val="single" w:sz="4" w:space="0" w:color="auto"/>
              <w:right w:val="single" w:sz="4" w:space="0" w:color="auto"/>
            </w:tcBorders>
            <w:vAlign w:val="center"/>
            <w:hideMark/>
          </w:tcPr>
          <w:p w14:paraId="5A0A67F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Tipka 'Help' (simbol: ? ) pruža korisnicima informacije o telefonskim značajkama i tipkama.</w:t>
            </w:r>
          </w:p>
        </w:tc>
        <w:tc>
          <w:tcPr>
            <w:tcW w:w="645" w:type="pct"/>
            <w:tcBorders>
              <w:top w:val="single" w:sz="4" w:space="0" w:color="auto"/>
              <w:left w:val="nil"/>
              <w:bottom w:val="single" w:sz="4" w:space="0" w:color="auto"/>
              <w:right w:val="single" w:sz="4" w:space="0" w:color="auto"/>
            </w:tcBorders>
            <w:noWrap/>
            <w:vAlign w:val="center"/>
          </w:tcPr>
          <w:p w14:paraId="5C4377A0"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2351097F"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6A94CCFB" w14:textId="77777777" w:rsidTr="00A571DC">
        <w:trPr>
          <w:trHeight w:val="688"/>
        </w:trPr>
        <w:tc>
          <w:tcPr>
            <w:tcW w:w="435" w:type="pct"/>
            <w:tcBorders>
              <w:top w:val="nil"/>
              <w:left w:val="single" w:sz="4" w:space="0" w:color="auto"/>
              <w:bottom w:val="single" w:sz="4" w:space="0" w:color="auto"/>
              <w:right w:val="single" w:sz="4" w:space="0" w:color="auto"/>
            </w:tcBorders>
            <w:noWrap/>
            <w:vAlign w:val="center"/>
            <w:hideMark/>
          </w:tcPr>
          <w:p w14:paraId="73BA75C9"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11</w:t>
            </w:r>
          </w:p>
        </w:tc>
        <w:tc>
          <w:tcPr>
            <w:tcW w:w="3077" w:type="pct"/>
            <w:tcBorders>
              <w:top w:val="nil"/>
              <w:left w:val="nil"/>
              <w:bottom w:val="single" w:sz="4" w:space="0" w:color="auto"/>
              <w:right w:val="single" w:sz="4" w:space="0" w:color="auto"/>
            </w:tcBorders>
            <w:vAlign w:val="center"/>
            <w:hideMark/>
          </w:tcPr>
          <w:p w14:paraId="53459F9F"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Tipke Slušalice, Mikrofon i Zvučnik omogućavaju lako korištenje ovih značajki na principu uključi/isključi mehanizma</w:t>
            </w:r>
          </w:p>
        </w:tc>
        <w:tc>
          <w:tcPr>
            <w:tcW w:w="645" w:type="pct"/>
            <w:tcBorders>
              <w:top w:val="nil"/>
              <w:left w:val="nil"/>
              <w:bottom w:val="single" w:sz="4" w:space="0" w:color="auto"/>
              <w:right w:val="single" w:sz="4" w:space="0" w:color="auto"/>
            </w:tcBorders>
            <w:noWrap/>
            <w:vAlign w:val="center"/>
          </w:tcPr>
          <w:p w14:paraId="31097D7D"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541FFF5F"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EFE1EE4" w14:textId="77777777" w:rsidTr="00A571DC">
        <w:trPr>
          <w:trHeight w:val="688"/>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6988A17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12</w:t>
            </w:r>
          </w:p>
        </w:tc>
        <w:tc>
          <w:tcPr>
            <w:tcW w:w="3077" w:type="pct"/>
            <w:tcBorders>
              <w:top w:val="single" w:sz="4" w:space="0" w:color="auto"/>
              <w:left w:val="single" w:sz="4" w:space="0" w:color="auto"/>
              <w:bottom w:val="single" w:sz="4" w:space="0" w:color="auto"/>
              <w:right w:val="single" w:sz="4" w:space="0" w:color="auto"/>
            </w:tcBorders>
            <w:vAlign w:val="center"/>
            <w:hideMark/>
          </w:tcPr>
          <w:p w14:paraId="39A7E5E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Tipka za kontrolu glasnoće omogućuje jednostavnu prilagodbu zvuka u slušalici i jačinu zvona na razini decibela.</w:t>
            </w:r>
          </w:p>
        </w:tc>
        <w:tc>
          <w:tcPr>
            <w:tcW w:w="645" w:type="pct"/>
            <w:tcBorders>
              <w:top w:val="single" w:sz="4" w:space="0" w:color="auto"/>
              <w:left w:val="single" w:sz="4" w:space="0" w:color="auto"/>
              <w:bottom w:val="single" w:sz="4" w:space="0" w:color="auto"/>
              <w:right w:val="single" w:sz="4" w:space="0" w:color="auto"/>
            </w:tcBorders>
            <w:noWrap/>
            <w:vAlign w:val="center"/>
          </w:tcPr>
          <w:p w14:paraId="792B3F7B"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0B2F41DB"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9F71945" w14:textId="77777777" w:rsidTr="00A571DC">
        <w:trPr>
          <w:trHeight w:val="282"/>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65F3CA5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13</w:t>
            </w:r>
          </w:p>
        </w:tc>
        <w:tc>
          <w:tcPr>
            <w:tcW w:w="3077" w:type="pct"/>
            <w:tcBorders>
              <w:top w:val="single" w:sz="4" w:space="0" w:color="auto"/>
              <w:left w:val="nil"/>
              <w:bottom w:val="single" w:sz="4" w:space="0" w:color="auto"/>
              <w:right w:val="single" w:sz="4" w:space="0" w:color="auto"/>
            </w:tcBorders>
            <w:vAlign w:val="center"/>
            <w:hideMark/>
          </w:tcPr>
          <w:p w14:paraId="54A78B8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Prikaz tekstualnih XML aplikacija</w:t>
            </w:r>
          </w:p>
        </w:tc>
        <w:tc>
          <w:tcPr>
            <w:tcW w:w="645" w:type="pct"/>
            <w:tcBorders>
              <w:top w:val="single" w:sz="4" w:space="0" w:color="auto"/>
              <w:left w:val="nil"/>
              <w:bottom w:val="single" w:sz="4" w:space="0" w:color="auto"/>
              <w:right w:val="single" w:sz="4" w:space="0" w:color="auto"/>
            </w:tcBorders>
            <w:noWrap/>
            <w:vAlign w:val="center"/>
          </w:tcPr>
          <w:p w14:paraId="3AA0C543"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44BC618C"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3193146" w14:textId="77777777" w:rsidTr="00A571DC">
        <w:trPr>
          <w:trHeight w:val="688"/>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679124A3"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14</w:t>
            </w:r>
          </w:p>
        </w:tc>
        <w:tc>
          <w:tcPr>
            <w:tcW w:w="3077" w:type="pct"/>
            <w:tcBorders>
              <w:top w:val="single" w:sz="4" w:space="0" w:color="auto"/>
              <w:left w:val="single" w:sz="4" w:space="0" w:color="auto"/>
              <w:bottom w:val="single" w:sz="4" w:space="0" w:color="auto"/>
              <w:right w:val="single" w:sz="4" w:space="0" w:color="auto"/>
            </w:tcBorders>
            <w:vAlign w:val="center"/>
            <w:hideMark/>
          </w:tcPr>
          <w:p w14:paraId="46376060"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Nosač telefona je podesiv od 0 do 60 stupnjeva kako bi se postigli optimalni prikaz zaslona i udobnu upotrebu gumba i tipki. Nosač se može ukloniti kako bi se omogućilo zidno postavljanje pomoću ugradnih rupica koje se nalaze na dnu telefona.</w:t>
            </w:r>
          </w:p>
        </w:tc>
        <w:tc>
          <w:tcPr>
            <w:tcW w:w="645" w:type="pct"/>
            <w:tcBorders>
              <w:top w:val="single" w:sz="4" w:space="0" w:color="auto"/>
              <w:left w:val="single" w:sz="4" w:space="0" w:color="auto"/>
              <w:bottom w:val="single" w:sz="4" w:space="0" w:color="auto"/>
              <w:right w:val="single" w:sz="4" w:space="0" w:color="auto"/>
            </w:tcBorders>
            <w:noWrap/>
            <w:vAlign w:val="center"/>
          </w:tcPr>
          <w:p w14:paraId="55791093"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207DBF1B"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675093DF" w14:textId="77777777" w:rsidTr="00A571DC">
        <w:trPr>
          <w:trHeight w:val="152"/>
        </w:trPr>
        <w:tc>
          <w:tcPr>
            <w:tcW w:w="435" w:type="pct"/>
            <w:tcBorders>
              <w:top w:val="nil"/>
              <w:left w:val="single" w:sz="4" w:space="0" w:color="auto"/>
              <w:bottom w:val="single" w:sz="4" w:space="0" w:color="auto"/>
              <w:right w:val="single" w:sz="4" w:space="0" w:color="auto"/>
            </w:tcBorders>
            <w:noWrap/>
            <w:vAlign w:val="center"/>
            <w:hideMark/>
          </w:tcPr>
          <w:p w14:paraId="48840253"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15</w:t>
            </w:r>
          </w:p>
        </w:tc>
        <w:tc>
          <w:tcPr>
            <w:tcW w:w="3077" w:type="pct"/>
            <w:tcBorders>
              <w:top w:val="nil"/>
              <w:left w:val="nil"/>
              <w:bottom w:val="single" w:sz="4" w:space="0" w:color="auto"/>
              <w:right w:val="single" w:sz="4" w:space="0" w:color="auto"/>
            </w:tcBorders>
            <w:noWrap/>
            <w:vAlign w:val="center"/>
            <w:hideMark/>
          </w:tcPr>
          <w:p w14:paraId="0B5A175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24 + korisnički podesivi zvukovi zvona</w:t>
            </w:r>
          </w:p>
        </w:tc>
        <w:tc>
          <w:tcPr>
            <w:tcW w:w="645" w:type="pct"/>
            <w:tcBorders>
              <w:top w:val="nil"/>
              <w:left w:val="nil"/>
              <w:bottom w:val="single" w:sz="4" w:space="0" w:color="auto"/>
              <w:right w:val="single" w:sz="4" w:space="0" w:color="auto"/>
            </w:tcBorders>
            <w:noWrap/>
            <w:vAlign w:val="center"/>
          </w:tcPr>
          <w:p w14:paraId="1A3D9795"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47ECED18"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7F32F28" w14:textId="77777777" w:rsidTr="00A571DC">
        <w:trPr>
          <w:trHeight w:val="217"/>
        </w:trPr>
        <w:tc>
          <w:tcPr>
            <w:tcW w:w="435" w:type="pct"/>
            <w:tcBorders>
              <w:top w:val="nil"/>
              <w:left w:val="single" w:sz="4" w:space="0" w:color="auto"/>
              <w:bottom w:val="single" w:sz="4" w:space="0" w:color="auto"/>
              <w:right w:val="single" w:sz="4" w:space="0" w:color="auto"/>
            </w:tcBorders>
            <w:noWrap/>
            <w:vAlign w:val="center"/>
            <w:hideMark/>
          </w:tcPr>
          <w:p w14:paraId="1945D045"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16</w:t>
            </w:r>
          </w:p>
        </w:tc>
        <w:tc>
          <w:tcPr>
            <w:tcW w:w="3077" w:type="pct"/>
            <w:tcBorders>
              <w:top w:val="nil"/>
              <w:left w:val="nil"/>
              <w:bottom w:val="single" w:sz="4" w:space="0" w:color="auto"/>
              <w:right w:val="single" w:sz="4" w:space="0" w:color="auto"/>
            </w:tcBorders>
            <w:vAlign w:val="center"/>
            <w:hideMark/>
          </w:tcPr>
          <w:p w14:paraId="26539D0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za Hrvatski jezik</w:t>
            </w:r>
          </w:p>
        </w:tc>
        <w:tc>
          <w:tcPr>
            <w:tcW w:w="645" w:type="pct"/>
            <w:tcBorders>
              <w:top w:val="nil"/>
              <w:left w:val="nil"/>
              <w:bottom w:val="single" w:sz="4" w:space="0" w:color="auto"/>
              <w:right w:val="single" w:sz="4" w:space="0" w:color="auto"/>
            </w:tcBorders>
            <w:noWrap/>
            <w:vAlign w:val="center"/>
          </w:tcPr>
          <w:p w14:paraId="70BB73E6"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625A2967"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71D62FB" w14:textId="77777777" w:rsidTr="00A571DC">
        <w:trPr>
          <w:trHeight w:val="152"/>
        </w:trPr>
        <w:tc>
          <w:tcPr>
            <w:tcW w:w="435" w:type="pct"/>
            <w:tcBorders>
              <w:top w:val="nil"/>
              <w:left w:val="single" w:sz="4" w:space="0" w:color="auto"/>
              <w:bottom w:val="single" w:sz="4" w:space="0" w:color="auto"/>
              <w:right w:val="single" w:sz="4" w:space="0" w:color="auto"/>
            </w:tcBorders>
            <w:noWrap/>
            <w:vAlign w:val="center"/>
            <w:hideMark/>
          </w:tcPr>
          <w:p w14:paraId="0764EA1A"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17</w:t>
            </w:r>
          </w:p>
        </w:tc>
        <w:tc>
          <w:tcPr>
            <w:tcW w:w="3077" w:type="pct"/>
            <w:tcBorders>
              <w:top w:val="nil"/>
              <w:left w:val="nil"/>
              <w:bottom w:val="single" w:sz="4" w:space="0" w:color="auto"/>
              <w:right w:val="single" w:sz="4" w:space="0" w:color="auto"/>
            </w:tcBorders>
            <w:vAlign w:val="center"/>
            <w:hideMark/>
          </w:tcPr>
          <w:p w14:paraId="45758F62"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Značajke poziva</w:t>
            </w:r>
          </w:p>
        </w:tc>
        <w:tc>
          <w:tcPr>
            <w:tcW w:w="645" w:type="pct"/>
            <w:tcBorders>
              <w:top w:val="nil"/>
              <w:left w:val="nil"/>
              <w:bottom w:val="single" w:sz="4" w:space="0" w:color="auto"/>
              <w:right w:val="single" w:sz="4" w:space="0" w:color="auto"/>
            </w:tcBorders>
            <w:noWrap/>
            <w:vAlign w:val="center"/>
          </w:tcPr>
          <w:p w14:paraId="4A0A7552"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0E43B903"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FE215FC" w14:textId="77777777" w:rsidTr="00A571DC">
        <w:trPr>
          <w:trHeight w:val="102"/>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1D6B2E8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18</w:t>
            </w:r>
          </w:p>
        </w:tc>
        <w:tc>
          <w:tcPr>
            <w:tcW w:w="3077" w:type="pct"/>
            <w:tcBorders>
              <w:top w:val="single" w:sz="4" w:space="0" w:color="auto"/>
              <w:left w:val="single" w:sz="4" w:space="0" w:color="auto"/>
              <w:bottom w:val="single" w:sz="4" w:space="0" w:color="auto"/>
              <w:right w:val="single" w:sz="4" w:space="0" w:color="auto"/>
            </w:tcBorders>
            <w:vAlign w:val="center"/>
            <w:hideMark/>
          </w:tcPr>
          <w:p w14:paraId="33E571E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130 linija ili brojeva</w:t>
            </w:r>
          </w:p>
        </w:tc>
        <w:tc>
          <w:tcPr>
            <w:tcW w:w="645" w:type="pct"/>
            <w:tcBorders>
              <w:top w:val="single" w:sz="4" w:space="0" w:color="auto"/>
              <w:left w:val="single" w:sz="4" w:space="0" w:color="auto"/>
              <w:bottom w:val="single" w:sz="4" w:space="0" w:color="auto"/>
              <w:right w:val="single" w:sz="4" w:space="0" w:color="auto"/>
            </w:tcBorders>
            <w:noWrap/>
            <w:vAlign w:val="center"/>
          </w:tcPr>
          <w:p w14:paraId="044F5183"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71F6B09B"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A2CBF4A" w14:textId="77777777" w:rsidTr="00A571DC">
        <w:trPr>
          <w:trHeight w:val="70"/>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3F7218C6"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19</w:t>
            </w:r>
          </w:p>
        </w:tc>
        <w:tc>
          <w:tcPr>
            <w:tcW w:w="3077" w:type="pct"/>
            <w:tcBorders>
              <w:top w:val="single" w:sz="4" w:space="0" w:color="auto"/>
              <w:left w:val="nil"/>
              <w:bottom w:val="single" w:sz="4" w:space="0" w:color="auto"/>
              <w:right w:val="single" w:sz="4" w:space="0" w:color="auto"/>
            </w:tcBorders>
            <w:vAlign w:val="center"/>
            <w:hideMark/>
          </w:tcPr>
          <w:p w14:paraId="172D2E90"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Prikaz imena i broja pozivatelja</w:t>
            </w:r>
          </w:p>
        </w:tc>
        <w:tc>
          <w:tcPr>
            <w:tcW w:w="645" w:type="pct"/>
            <w:tcBorders>
              <w:top w:val="single" w:sz="4" w:space="0" w:color="auto"/>
              <w:left w:val="nil"/>
              <w:bottom w:val="single" w:sz="4" w:space="0" w:color="auto"/>
              <w:right w:val="single" w:sz="4" w:space="0" w:color="auto"/>
            </w:tcBorders>
            <w:noWrap/>
            <w:vAlign w:val="center"/>
          </w:tcPr>
          <w:p w14:paraId="3B5FFA7E"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6C1985BE"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71073BB" w14:textId="77777777" w:rsidTr="00A571DC">
        <w:trPr>
          <w:trHeight w:val="244"/>
        </w:trPr>
        <w:tc>
          <w:tcPr>
            <w:tcW w:w="435" w:type="pct"/>
            <w:tcBorders>
              <w:top w:val="nil"/>
              <w:left w:val="single" w:sz="4" w:space="0" w:color="auto"/>
              <w:bottom w:val="single" w:sz="4" w:space="0" w:color="auto"/>
              <w:right w:val="single" w:sz="4" w:space="0" w:color="auto"/>
            </w:tcBorders>
            <w:noWrap/>
            <w:vAlign w:val="center"/>
            <w:hideMark/>
          </w:tcPr>
          <w:p w14:paraId="11B337B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20</w:t>
            </w:r>
          </w:p>
        </w:tc>
        <w:tc>
          <w:tcPr>
            <w:tcW w:w="3077" w:type="pct"/>
            <w:tcBorders>
              <w:top w:val="nil"/>
              <w:left w:val="nil"/>
              <w:bottom w:val="single" w:sz="4" w:space="0" w:color="auto"/>
              <w:right w:val="single" w:sz="4" w:space="0" w:color="auto"/>
            </w:tcBorders>
            <w:vAlign w:val="center"/>
            <w:hideMark/>
          </w:tcPr>
          <w:p w14:paraId="236CA240"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Poziv na čekanju</w:t>
            </w:r>
          </w:p>
        </w:tc>
        <w:tc>
          <w:tcPr>
            <w:tcW w:w="645" w:type="pct"/>
            <w:tcBorders>
              <w:top w:val="nil"/>
              <w:left w:val="nil"/>
              <w:bottom w:val="single" w:sz="4" w:space="0" w:color="auto"/>
              <w:right w:val="single" w:sz="4" w:space="0" w:color="auto"/>
            </w:tcBorders>
            <w:noWrap/>
            <w:vAlign w:val="center"/>
          </w:tcPr>
          <w:p w14:paraId="19992B06"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24143A6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DFA5447" w14:textId="77777777" w:rsidTr="00A571DC">
        <w:trPr>
          <w:trHeight w:val="322"/>
        </w:trPr>
        <w:tc>
          <w:tcPr>
            <w:tcW w:w="435" w:type="pct"/>
            <w:tcBorders>
              <w:top w:val="nil"/>
              <w:left w:val="single" w:sz="4" w:space="0" w:color="auto"/>
              <w:bottom w:val="single" w:sz="4" w:space="0" w:color="auto"/>
              <w:right w:val="single" w:sz="4" w:space="0" w:color="auto"/>
            </w:tcBorders>
            <w:noWrap/>
            <w:vAlign w:val="center"/>
            <w:hideMark/>
          </w:tcPr>
          <w:p w14:paraId="0D349445"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21</w:t>
            </w:r>
          </w:p>
        </w:tc>
        <w:tc>
          <w:tcPr>
            <w:tcW w:w="3077" w:type="pct"/>
            <w:tcBorders>
              <w:top w:val="nil"/>
              <w:left w:val="nil"/>
              <w:bottom w:val="single" w:sz="4" w:space="0" w:color="auto"/>
              <w:right w:val="single" w:sz="4" w:space="0" w:color="auto"/>
            </w:tcBorders>
            <w:vAlign w:val="center"/>
            <w:hideMark/>
          </w:tcPr>
          <w:p w14:paraId="3528CB8C"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Preusmjerenje poziva</w:t>
            </w:r>
          </w:p>
        </w:tc>
        <w:tc>
          <w:tcPr>
            <w:tcW w:w="645" w:type="pct"/>
            <w:tcBorders>
              <w:top w:val="nil"/>
              <w:left w:val="nil"/>
              <w:bottom w:val="single" w:sz="4" w:space="0" w:color="auto"/>
              <w:right w:val="single" w:sz="4" w:space="0" w:color="auto"/>
            </w:tcBorders>
            <w:noWrap/>
            <w:vAlign w:val="center"/>
          </w:tcPr>
          <w:p w14:paraId="79158156"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490FCB62"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682F4CD5" w14:textId="77777777" w:rsidTr="00A571DC">
        <w:trPr>
          <w:trHeight w:val="258"/>
        </w:trPr>
        <w:tc>
          <w:tcPr>
            <w:tcW w:w="435" w:type="pct"/>
            <w:tcBorders>
              <w:top w:val="nil"/>
              <w:left w:val="single" w:sz="4" w:space="0" w:color="auto"/>
              <w:bottom w:val="single" w:sz="4" w:space="0" w:color="auto"/>
              <w:right w:val="single" w:sz="4" w:space="0" w:color="auto"/>
            </w:tcBorders>
            <w:noWrap/>
            <w:vAlign w:val="center"/>
            <w:hideMark/>
          </w:tcPr>
          <w:p w14:paraId="0780144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22</w:t>
            </w:r>
          </w:p>
        </w:tc>
        <w:tc>
          <w:tcPr>
            <w:tcW w:w="3077" w:type="pct"/>
            <w:tcBorders>
              <w:top w:val="nil"/>
              <w:left w:val="nil"/>
              <w:bottom w:val="single" w:sz="4" w:space="0" w:color="auto"/>
              <w:right w:val="single" w:sz="4" w:space="0" w:color="auto"/>
            </w:tcBorders>
            <w:vAlign w:val="center"/>
            <w:hideMark/>
          </w:tcPr>
          <w:p w14:paraId="57973552"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Transfer poziva</w:t>
            </w:r>
          </w:p>
        </w:tc>
        <w:tc>
          <w:tcPr>
            <w:tcW w:w="645" w:type="pct"/>
            <w:tcBorders>
              <w:top w:val="nil"/>
              <w:left w:val="nil"/>
              <w:bottom w:val="single" w:sz="4" w:space="0" w:color="auto"/>
              <w:right w:val="single" w:sz="4" w:space="0" w:color="auto"/>
            </w:tcBorders>
            <w:noWrap/>
            <w:vAlign w:val="center"/>
          </w:tcPr>
          <w:p w14:paraId="5EE56DD8"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22B3D64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36406EF" w14:textId="77777777" w:rsidTr="00A571DC">
        <w:trPr>
          <w:trHeight w:val="194"/>
        </w:trPr>
        <w:tc>
          <w:tcPr>
            <w:tcW w:w="435" w:type="pct"/>
            <w:tcBorders>
              <w:top w:val="nil"/>
              <w:left w:val="single" w:sz="4" w:space="0" w:color="auto"/>
              <w:bottom w:val="single" w:sz="4" w:space="0" w:color="auto"/>
              <w:right w:val="single" w:sz="4" w:space="0" w:color="auto"/>
            </w:tcBorders>
            <w:noWrap/>
            <w:vAlign w:val="center"/>
            <w:hideMark/>
          </w:tcPr>
          <w:p w14:paraId="79A383A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23</w:t>
            </w:r>
          </w:p>
        </w:tc>
        <w:tc>
          <w:tcPr>
            <w:tcW w:w="3077" w:type="pct"/>
            <w:tcBorders>
              <w:top w:val="nil"/>
              <w:left w:val="nil"/>
              <w:bottom w:val="single" w:sz="4" w:space="0" w:color="auto"/>
              <w:right w:val="single" w:sz="4" w:space="0" w:color="auto"/>
            </w:tcBorders>
            <w:vAlign w:val="center"/>
            <w:hideMark/>
          </w:tcPr>
          <w:p w14:paraId="10FFB78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Podrška Extension Mobility-a</w:t>
            </w:r>
          </w:p>
        </w:tc>
        <w:tc>
          <w:tcPr>
            <w:tcW w:w="645" w:type="pct"/>
            <w:tcBorders>
              <w:top w:val="nil"/>
              <w:left w:val="nil"/>
              <w:bottom w:val="single" w:sz="4" w:space="0" w:color="auto"/>
              <w:right w:val="single" w:sz="4" w:space="0" w:color="auto"/>
            </w:tcBorders>
            <w:noWrap/>
            <w:vAlign w:val="center"/>
          </w:tcPr>
          <w:p w14:paraId="3D307FB3"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089FBEB6"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918D18E" w14:textId="77777777" w:rsidTr="00A571DC">
        <w:trPr>
          <w:trHeight w:val="259"/>
        </w:trPr>
        <w:tc>
          <w:tcPr>
            <w:tcW w:w="435" w:type="pct"/>
            <w:tcBorders>
              <w:top w:val="nil"/>
              <w:left w:val="single" w:sz="4" w:space="0" w:color="auto"/>
              <w:bottom w:val="single" w:sz="4" w:space="0" w:color="auto"/>
              <w:right w:val="single" w:sz="4" w:space="0" w:color="auto"/>
            </w:tcBorders>
            <w:noWrap/>
            <w:vAlign w:val="center"/>
            <w:hideMark/>
          </w:tcPr>
          <w:p w14:paraId="5F6AEF3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24</w:t>
            </w:r>
          </w:p>
        </w:tc>
        <w:tc>
          <w:tcPr>
            <w:tcW w:w="3077" w:type="pct"/>
            <w:tcBorders>
              <w:top w:val="nil"/>
              <w:left w:val="nil"/>
              <w:bottom w:val="single" w:sz="4" w:space="0" w:color="auto"/>
              <w:right w:val="single" w:sz="4" w:space="0" w:color="auto"/>
            </w:tcBorders>
            <w:vAlign w:val="center"/>
            <w:hideMark/>
          </w:tcPr>
          <w:p w14:paraId="2467FC81"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trosmjerni poziv (konferencija)</w:t>
            </w:r>
          </w:p>
        </w:tc>
        <w:tc>
          <w:tcPr>
            <w:tcW w:w="645" w:type="pct"/>
            <w:tcBorders>
              <w:top w:val="nil"/>
              <w:left w:val="nil"/>
              <w:bottom w:val="single" w:sz="4" w:space="0" w:color="auto"/>
              <w:right w:val="single" w:sz="4" w:space="0" w:color="auto"/>
            </w:tcBorders>
            <w:noWrap/>
            <w:vAlign w:val="center"/>
          </w:tcPr>
          <w:p w14:paraId="444EAD71"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196093F5"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82C7AC9" w14:textId="77777777" w:rsidTr="00A571DC">
        <w:trPr>
          <w:trHeight w:val="208"/>
        </w:trPr>
        <w:tc>
          <w:tcPr>
            <w:tcW w:w="435" w:type="pct"/>
            <w:tcBorders>
              <w:top w:val="nil"/>
              <w:left w:val="single" w:sz="4" w:space="0" w:color="auto"/>
              <w:bottom w:val="single" w:sz="4" w:space="0" w:color="auto"/>
              <w:right w:val="single" w:sz="4" w:space="0" w:color="auto"/>
            </w:tcBorders>
            <w:noWrap/>
            <w:vAlign w:val="center"/>
            <w:hideMark/>
          </w:tcPr>
          <w:p w14:paraId="382C0D3A"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25</w:t>
            </w:r>
          </w:p>
        </w:tc>
        <w:tc>
          <w:tcPr>
            <w:tcW w:w="3077" w:type="pct"/>
            <w:tcBorders>
              <w:top w:val="nil"/>
              <w:left w:val="nil"/>
              <w:bottom w:val="single" w:sz="4" w:space="0" w:color="auto"/>
              <w:right w:val="single" w:sz="4" w:space="0" w:color="auto"/>
            </w:tcBorders>
            <w:vAlign w:val="center"/>
            <w:hideMark/>
          </w:tcPr>
          <w:p w14:paraId="0D043F5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mogućnost biranja broja pri spuštenoj i podignutoj slušalici</w:t>
            </w:r>
          </w:p>
        </w:tc>
        <w:tc>
          <w:tcPr>
            <w:tcW w:w="645" w:type="pct"/>
            <w:tcBorders>
              <w:top w:val="nil"/>
              <w:left w:val="nil"/>
              <w:bottom w:val="single" w:sz="4" w:space="0" w:color="auto"/>
              <w:right w:val="single" w:sz="4" w:space="0" w:color="auto"/>
            </w:tcBorders>
            <w:noWrap/>
            <w:vAlign w:val="center"/>
          </w:tcPr>
          <w:p w14:paraId="76FEBB34"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2560A87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BE4504B" w14:textId="77777777" w:rsidTr="00A571DC">
        <w:trPr>
          <w:trHeight w:val="265"/>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2D6F2D6A"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26</w:t>
            </w:r>
          </w:p>
        </w:tc>
        <w:tc>
          <w:tcPr>
            <w:tcW w:w="3077" w:type="pct"/>
            <w:tcBorders>
              <w:top w:val="single" w:sz="4" w:space="0" w:color="auto"/>
              <w:left w:val="single" w:sz="4" w:space="0" w:color="auto"/>
              <w:bottom w:val="single" w:sz="4" w:space="0" w:color="auto"/>
              <w:right w:val="single" w:sz="4" w:space="0" w:color="auto"/>
            </w:tcBorders>
            <w:vAlign w:val="center"/>
            <w:hideMark/>
          </w:tcPr>
          <w:p w14:paraId="1D2DFE6C"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ponovno biranje (redial)</w:t>
            </w:r>
          </w:p>
        </w:tc>
        <w:tc>
          <w:tcPr>
            <w:tcW w:w="645" w:type="pct"/>
            <w:tcBorders>
              <w:top w:val="single" w:sz="4" w:space="0" w:color="auto"/>
              <w:left w:val="single" w:sz="4" w:space="0" w:color="auto"/>
              <w:bottom w:val="single" w:sz="4" w:space="0" w:color="auto"/>
              <w:right w:val="single" w:sz="4" w:space="0" w:color="auto"/>
            </w:tcBorders>
            <w:noWrap/>
            <w:vAlign w:val="center"/>
          </w:tcPr>
          <w:p w14:paraId="08863095"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1F027236"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3DEF9B43" w14:textId="77777777" w:rsidTr="00A571DC">
        <w:trPr>
          <w:trHeight w:val="425"/>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40E91C72"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27</w:t>
            </w:r>
          </w:p>
        </w:tc>
        <w:tc>
          <w:tcPr>
            <w:tcW w:w="3077" w:type="pct"/>
            <w:tcBorders>
              <w:top w:val="single" w:sz="4" w:space="0" w:color="auto"/>
              <w:left w:val="nil"/>
              <w:bottom w:val="single" w:sz="4" w:space="0" w:color="auto"/>
              <w:right w:val="single" w:sz="4" w:space="0" w:color="auto"/>
            </w:tcBorders>
            <w:vAlign w:val="center"/>
            <w:hideMark/>
          </w:tcPr>
          <w:p w14:paraId="49F51B0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poziv na čekanju (call hold)</w:t>
            </w:r>
          </w:p>
        </w:tc>
        <w:tc>
          <w:tcPr>
            <w:tcW w:w="645" w:type="pct"/>
            <w:tcBorders>
              <w:top w:val="single" w:sz="4" w:space="0" w:color="auto"/>
              <w:left w:val="nil"/>
              <w:bottom w:val="single" w:sz="4" w:space="0" w:color="auto"/>
              <w:right w:val="single" w:sz="4" w:space="0" w:color="auto"/>
            </w:tcBorders>
            <w:noWrap/>
            <w:vAlign w:val="center"/>
          </w:tcPr>
          <w:p w14:paraId="5B1ABEAC"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2C11B23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FB225E9" w14:textId="77777777" w:rsidTr="00A571DC">
        <w:trPr>
          <w:trHeight w:val="489"/>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2C242FA9"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28</w:t>
            </w:r>
          </w:p>
        </w:tc>
        <w:tc>
          <w:tcPr>
            <w:tcW w:w="3077" w:type="pct"/>
            <w:tcBorders>
              <w:top w:val="single" w:sz="4" w:space="0" w:color="auto"/>
              <w:left w:val="single" w:sz="4" w:space="0" w:color="auto"/>
              <w:bottom w:val="single" w:sz="4" w:space="0" w:color="auto"/>
              <w:right w:val="single" w:sz="4" w:space="0" w:color="auto"/>
            </w:tcBorders>
            <w:vAlign w:val="center"/>
            <w:hideMark/>
          </w:tcPr>
          <w:p w14:paraId="0345237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Indikator nove glasovne poruke koji svijetli sve dok se poruka ne obradi</w:t>
            </w:r>
          </w:p>
        </w:tc>
        <w:tc>
          <w:tcPr>
            <w:tcW w:w="645" w:type="pct"/>
            <w:tcBorders>
              <w:top w:val="single" w:sz="4" w:space="0" w:color="auto"/>
              <w:left w:val="single" w:sz="4" w:space="0" w:color="auto"/>
              <w:bottom w:val="single" w:sz="4" w:space="0" w:color="auto"/>
              <w:right w:val="single" w:sz="4" w:space="0" w:color="auto"/>
            </w:tcBorders>
            <w:noWrap/>
            <w:vAlign w:val="center"/>
          </w:tcPr>
          <w:p w14:paraId="0E6E4122"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36C571F9"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D183B3D" w14:textId="77777777" w:rsidTr="00A571DC">
        <w:trPr>
          <w:trHeight w:val="70"/>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00654E4A"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29</w:t>
            </w:r>
          </w:p>
        </w:tc>
        <w:tc>
          <w:tcPr>
            <w:tcW w:w="3077" w:type="pct"/>
            <w:tcBorders>
              <w:top w:val="single" w:sz="4" w:space="0" w:color="auto"/>
              <w:left w:val="single" w:sz="4" w:space="0" w:color="auto"/>
              <w:bottom w:val="single" w:sz="4" w:space="0" w:color="auto"/>
              <w:right w:val="single" w:sz="4" w:space="0" w:color="auto"/>
            </w:tcBorders>
            <w:vAlign w:val="center"/>
            <w:hideMark/>
          </w:tcPr>
          <w:p w14:paraId="49791CE9"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Mrežne značajke</w:t>
            </w:r>
          </w:p>
        </w:tc>
        <w:tc>
          <w:tcPr>
            <w:tcW w:w="645" w:type="pct"/>
            <w:tcBorders>
              <w:top w:val="single" w:sz="4" w:space="0" w:color="auto"/>
              <w:left w:val="single" w:sz="4" w:space="0" w:color="auto"/>
              <w:bottom w:val="single" w:sz="4" w:space="0" w:color="auto"/>
              <w:right w:val="single" w:sz="4" w:space="0" w:color="auto"/>
            </w:tcBorders>
            <w:noWrap/>
            <w:vAlign w:val="center"/>
          </w:tcPr>
          <w:p w14:paraId="4657010B" w14:textId="77777777" w:rsidR="00353EFD" w:rsidRPr="00A81A5C" w:rsidRDefault="00353EFD" w:rsidP="003B3ABA">
            <w:pPr>
              <w:ind w:left="-142" w:right="-107"/>
              <w:jc w:val="center"/>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12CFE887" w14:textId="77777777" w:rsidR="00353EFD" w:rsidRPr="00A81A5C" w:rsidRDefault="00353EFD" w:rsidP="003B3ABA">
            <w:pPr>
              <w:ind w:left="-142" w:right="-107"/>
              <w:jc w:val="center"/>
              <w:rPr>
                <w:rFonts w:asciiTheme="minorHAnsi" w:hAnsiTheme="minorHAnsi" w:cstheme="minorHAnsi"/>
                <w:color w:val="auto"/>
                <w:sz w:val="20"/>
                <w:szCs w:val="20"/>
              </w:rPr>
            </w:pPr>
          </w:p>
        </w:tc>
      </w:tr>
      <w:tr w:rsidR="00353EFD" w:rsidRPr="00A81A5C" w14:paraId="2960913E" w14:textId="77777777" w:rsidTr="00A571DC">
        <w:trPr>
          <w:trHeight w:val="222"/>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35A575D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30</w:t>
            </w:r>
          </w:p>
        </w:tc>
        <w:tc>
          <w:tcPr>
            <w:tcW w:w="3077" w:type="pct"/>
            <w:tcBorders>
              <w:top w:val="single" w:sz="4" w:space="0" w:color="auto"/>
              <w:left w:val="single" w:sz="4" w:space="0" w:color="auto"/>
              <w:bottom w:val="single" w:sz="4" w:space="0" w:color="auto"/>
              <w:right w:val="single" w:sz="4" w:space="0" w:color="auto"/>
            </w:tcBorders>
            <w:noWrap/>
            <w:vAlign w:val="center"/>
            <w:hideMark/>
          </w:tcPr>
          <w:p w14:paraId="27A69B6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CDP (Cisco Discovery Protocol) ili odgovarajući</w:t>
            </w:r>
          </w:p>
        </w:tc>
        <w:tc>
          <w:tcPr>
            <w:tcW w:w="645" w:type="pct"/>
            <w:tcBorders>
              <w:top w:val="single" w:sz="4" w:space="0" w:color="auto"/>
              <w:left w:val="single" w:sz="4" w:space="0" w:color="auto"/>
              <w:bottom w:val="single" w:sz="4" w:space="0" w:color="auto"/>
              <w:right w:val="single" w:sz="4" w:space="0" w:color="auto"/>
            </w:tcBorders>
            <w:noWrap/>
            <w:vAlign w:val="center"/>
          </w:tcPr>
          <w:p w14:paraId="3DA4F0F9"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7BBD5486"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58DA525" w14:textId="77777777" w:rsidTr="00A571DC">
        <w:trPr>
          <w:trHeight w:val="70"/>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78B0B509"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31</w:t>
            </w:r>
          </w:p>
        </w:tc>
        <w:tc>
          <w:tcPr>
            <w:tcW w:w="3077" w:type="pct"/>
            <w:tcBorders>
              <w:top w:val="single" w:sz="4" w:space="0" w:color="auto"/>
              <w:left w:val="single" w:sz="4" w:space="0" w:color="auto"/>
              <w:bottom w:val="single" w:sz="4" w:space="0" w:color="auto"/>
              <w:right w:val="single" w:sz="4" w:space="0" w:color="auto"/>
            </w:tcBorders>
            <w:vAlign w:val="center"/>
            <w:hideMark/>
          </w:tcPr>
          <w:p w14:paraId="2E1E1F5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Automatska konfiguracija IEEE 802.1Q (glasovni virtualni LAN [VVLAN])</w:t>
            </w:r>
          </w:p>
        </w:tc>
        <w:tc>
          <w:tcPr>
            <w:tcW w:w="645" w:type="pct"/>
            <w:tcBorders>
              <w:top w:val="single" w:sz="4" w:space="0" w:color="auto"/>
              <w:left w:val="single" w:sz="4" w:space="0" w:color="auto"/>
              <w:bottom w:val="single" w:sz="4" w:space="0" w:color="auto"/>
              <w:right w:val="single" w:sz="4" w:space="0" w:color="auto"/>
            </w:tcBorders>
            <w:noWrap/>
            <w:vAlign w:val="center"/>
          </w:tcPr>
          <w:p w14:paraId="54A53D39"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622A8DC5"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E3D4545" w14:textId="77777777" w:rsidTr="00A571DC">
        <w:trPr>
          <w:trHeight w:val="382"/>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7605497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32</w:t>
            </w:r>
          </w:p>
        </w:tc>
        <w:tc>
          <w:tcPr>
            <w:tcW w:w="3077" w:type="pct"/>
            <w:tcBorders>
              <w:top w:val="single" w:sz="4" w:space="0" w:color="auto"/>
              <w:left w:val="nil"/>
              <w:bottom w:val="single" w:sz="4" w:space="0" w:color="auto"/>
              <w:right w:val="single" w:sz="4" w:space="0" w:color="auto"/>
            </w:tcBorders>
            <w:vAlign w:val="center"/>
            <w:hideMark/>
          </w:tcPr>
          <w:p w14:paraId="43E04FF1"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IEEE 802.1Q / p VLAN označavanje i prioritet prometa</w:t>
            </w:r>
          </w:p>
        </w:tc>
        <w:tc>
          <w:tcPr>
            <w:tcW w:w="645" w:type="pct"/>
            <w:tcBorders>
              <w:top w:val="single" w:sz="4" w:space="0" w:color="auto"/>
              <w:left w:val="nil"/>
              <w:bottom w:val="single" w:sz="4" w:space="0" w:color="auto"/>
              <w:right w:val="single" w:sz="4" w:space="0" w:color="auto"/>
            </w:tcBorders>
            <w:noWrap/>
            <w:vAlign w:val="center"/>
          </w:tcPr>
          <w:p w14:paraId="0F67B82E"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19117835"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44A4D89" w14:textId="77777777" w:rsidTr="00A571DC">
        <w:trPr>
          <w:trHeight w:val="688"/>
        </w:trPr>
        <w:tc>
          <w:tcPr>
            <w:tcW w:w="435" w:type="pct"/>
            <w:tcBorders>
              <w:top w:val="nil"/>
              <w:left w:val="single" w:sz="4" w:space="0" w:color="auto"/>
              <w:bottom w:val="single" w:sz="4" w:space="0" w:color="auto"/>
              <w:right w:val="single" w:sz="4" w:space="0" w:color="auto"/>
            </w:tcBorders>
            <w:noWrap/>
            <w:vAlign w:val="center"/>
            <w:hideMark/>
          </w:tcPr>
          <w:p w14:paraId="1F9754DD"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33</w:t>
            </w:r>
          </w:p>
        </w:tc>
        <w:tc>
          <w:tcPr>
            <w:tcW w:w="3077" w:type="pct"/>
            <w:tcBorders>
              <w:top w:val="nil"/>
              <w:left w:val="nil"/>
              <w:bottom w:val="single" w:sz="4" w:space="0" w:color="auto"/>
              <w:right w:val="single" w:sz="4" w:space="0" w:color="auto"/>
            </w:tcBorders>
            <w:vAlign w:val="center"/>
            <w:hideMark/>
          </w:tcPr>
          <w:p w14:paraId="0B9F723D"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802.1Q VLAN-bazirano prebacivanje prometa između telefona i pristupnog preklopnika</w:t>
            </w:r>
          </w:p>
        </w:tc>
        <w:tc>
          <w:tcPr>
            <w:tcW w:w="645" w:type="pct"/>
            <w:tcBorders>
              <w:top w:val="nil"/>
              <w:left w:val="nil"/>
              <w:bottom w:val="single" w:sz="4" w:space="0" w:color="auto"/>
              <w:right w:val="single" w:sz="4" w:space="0" w:color="auto"/>
            </w:tcBorders>
            <w:noWrap/>
            <w:vAlign w:val="center"/>
          </w:tcPr>
          <w:p w14:paraId="7EEE3A5D"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1442086F"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BF9042E" w14:textId="77777777" w:rsidTr="00A571DC">
        <w:trPr>
          <w:trHeight w:val="259"/>
        </w:trPr>
        <w:tc>
          <w:tcPr>
            <w:tcW w:w="435" w:type="pct"/>
            <w:tcBorders>
              <w:top w:val="nil"/>
              <w:left w:val="single" w:sz="4" w:space="0" w:color="auto"/>
              <w:bottom w:val="single" w:sz="4" w:space="0" w:color="auto"/>
              <w:right w:val="single" w:sz="4" w:space="0" w:color="auto"/>
            </w:tcBorders>
            <w:noWrap/>
            <w:vAlign w:val="center"/>
            <w:hideMark/>
          </w:tcPr>
          <w:p w14:paraId="718D57F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34</w:t>
            </w:r>
          </w:p>
        </w:tc>
        <w:tc>
          <w:tcPr>
            <w:tcW w:w="3077" w:type="pct"/>
            <w:tcBorders>
              <w:top w:val="nil"/>
              <w:left w:val="nil"/>
              <w:bottom w:val="single" w:sz="4" w:space="0" w:color="auto"/>
              <w:right w:val="single" w:sz="4" w:space="0" w:color="auto"/>
            </w:tcBorders>
            <w:vAlign w:val="center"/>
            <w:hideMark/>
          </w:tcPr>
          <w:p w14:paraId="567548D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G.711 and G.729a kompresija zvuka</w:t>
            </w:r>
          </w:p>
        </w:tc>
        <w:tc>
          <w:tcPr>
            <w:tcW w:w="645" w:type="pct"/>
            <w:tcBorders>
              <w:top w:val="nil"/>
              <w:left w:val="nil"/>
              <w:bottom w:val="single" w:sz="4" w:space="0" w:color="auto"/>
              <w:right w:val="single" w:sz="4" w:space="0" w:color="auto"/>
            </w:tcBorders>
            <w:noWrap/>
            <w:vAlign w:val="center"/>
          </w:tcPr>
          <w:p w14:paraId="6C796342"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07E1C96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F0C115A" w14:textId="77777777" w:rsidTr="00A571DC">
        <w:trPr>
          <w:trHeight w:val="194"/>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1B2251A6"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35</w:t>
            </w:r>
          </w:p>
        </w:tc>
        <w:tc>
          <w:tcPr>
            <w:tcW w:w="3077" w:type="pct"/>
            <w:tcBorders>
              <w:top w:val="single" w:sz="4" w:space="0" w:color="auto"/>
              <w:left w:val="single" w:sz="4" w:space="0" w:color="auto"/>
              <w:bottom w:val="single" w:sz="4" w:space="0" w:color="auto"/>
              <w:right w:val="single" w:sz="4" w:space="0" w:color="auto"/>
            </w:tcBorders>
            <w:vAlign w:val="center"/>
            <w:hideMark/>
          </w:tcPr>
          <w:p w14:paraId="0EA30761"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Kompatibilnost s H.323 i Microsoft NetMeeting</w:t>
            </w:r>
          </w:p>
        </w:tc>
        <w:tc>
          <w:tcPr>
            <w:tcW w:w="645" w:type="pct"/>
            <w:tcBorders>
              <w:top w:val="single" w:sz="4" w:space="0" w:color="auto"/>
              <w:left w:val="single" w:sz="4" w:space="0" w:color="auto"/>
              <w:bottom w:val="single" w:sz="4" w:space="0" w:color="auto"/>
              <w:right w:val="single" w:sz="4" w:space="0" w:color="auto"/>
            </w:tcBorders>
            <w:noWrap/>
            <w:vAlign w:val="center"/>
          </w:tcPr>
          <w:p w14:paraId="1F5EBEF3"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10D03849"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8AE006B" w14:textId="77777777" w:rsidTr="00A571DC">
        <w:trPr>
          <w:trHeight w:val="116"/>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2D027274"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36</w:t>
            </w:r>
          </w:p>
        </w:tc>
        <w:tc>
          <w:tcPr>
            <w:tcW w:w="3077" w:type="pct"/>
            <w:tcBorders>
              <w:top w:val="single" w:sz="4" w:space="0" w:color="auto"/>
              <w:left w:val="nil"/>
              <w:bottom w:val="single" w:sz="4" w:space="0" w:color="auto"/>
              <w:right w:val="single" w:sz="4" w:space="0" w:color="auto"/>
            </w:tcBorders>
            <w:vAlign w:val="center"/>
            <w:hideMark/>
          </w:tcPr>
          <w:p w14:paraId="51ED8DED"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Integrirana Ethernet preklopnik</w:t>
            </w:r>
          </w:p>
        </w:tc>
        <w:tc>
          <w:tcPr>
            <w:tcW w:w="645" w:type="pct"/>
            <w:tcBorders>
              <w:top w:val="single" w:sz="4" w:space="0" w:color="auto"/>
              <w:left w:val="nil"/>
              <w:bottom w:val="single" w:sz="4" w:space="0" w:color="auto"/>
              <w:right w:val="single" w:sz="4" w:space="0" w:color="auto"/>
            </w:tcBorders>
            <w:noWrap/>
            <w:vAlign w:val="center"/>
          </w:tcPr>
          <w:p w14:paraId="216AA95F"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13F0670C"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552CA2E" w14:textId="77777777" w:rsidTr="00A571DC">
        <w:trPr>
          <w:trHeight w:val="688"/>
        </w:trPr>
        <w:tc>
          <w:tcPr>
            <w:tcW w:w="435" w:type="pct"/>
            <w:tcBorders>
              <w:top w:val="nil"/>
              <w:left w:val="single" w:sz="4" w:space="0" w:color="auto"/>
              <w:bottom w:val="single" w:sz="4" w:space="0" w:color="auto"/>
              <w:right w:val="single" w:sz="4" w:space="0" w:color="auto"/>
            </w:tcBorders>
            <w:noWrap/>
            <w:vAlign w:val="center"/>
            <w:hideMark/>
          </w:tcPr>
          <w:p w14:paraId="1652C02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37</w:t>
            </w:r>
          </w:p>
        </w:tc>
        <w:tc>
          <w:tcPr>
            <w:tcW w:w="3077" w:type="pct"/>
            <w:tcBorders>
              <w:top w:val="nil"/>
              <w:left w:val="nil"/>
              <w:bottom w:val="single" w:sz="4" w:space="0" w:color="auto"/>
              <w:right w:val="single" w:sz="4" w:space="0" w:color="auto"/>
            </w:tcBorders>
            <w:vAlign w:val="center"/>
            <w:hideMark/>
          </w:tcPr>
          <w:p w14:paraId="7FA30D6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Ethernet priključak 10/100BASE-T  sa dva RJ-45 porta, jedan za LAN veze a drugi za spajanje Ethernet uređaja  kao što je PC</w:t>
            </w:r>
          </w:p>
        </w:tc>
        <w:tc>
          <w:tcPr>
            <w:tcW w:w="645" w:type="pct"/>
            <w:tcBorders>
              <w:top w:val="nil"/>
              <w:left w:val="nil"/>
              <w:bottom w:val="single" w:sz="4" w:space="0" w:color="auto"/>
              <w:right w:val="single" w:sz="4" w:space="0" w:color="auto"/>
            </w:tcBorders>
            <w:noWrap/>
            <w:vAlign w:val="center"/>
          </w:tcPr>
          <w:p w14:paraId="2D463C2E"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7A7F6BA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1F78F1F" w14:textId="77777777" w:rsidTr="00A571DC">
        <w:trPr>
          <w:trHeight w:val="134"/>
        </w:trPr>
        <w:tc>
          <w:tcPr>
            <w:tcW w:w="435" w:type="pct"/>
            <w:tcBorders>
              <w:top w:val="nil"/>
              <w:left w:val="single" w:sz="4" w:space="0" w:color="auto"/>
              <w:bottom w:val="single" w:sz="4" w:space="0" w:color="auto"/>
              <w:right w:val="single" w:sz="4" w:space="0" w:color="auto"/>
            </w:tcBorders>
            <w:noWrap/>
            <w:vAlign w:val="center"/>
            <w:hideMark/>
          </w:tcPr>
          <w:p w14:paraId="542303C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38</w:t>
            </w:r>
          </w:p>
        </w:tc>
        <w:tc>
          <w:tcPr>
            <w:tcW w:w="3077" w:type="pct"/>
            <w:tcBorders>
              <w:top w:val="nil"/>
              <w:left w:val="nil"/>
              <w:bottom w:val="single" w:sz="4" w:space="0" w:color="auto"/>
              <w:right w:val="single" w:sz="4" w:space="0" w:color="auto"/>
            </w:tcBorders>
            <w:vAlign w:val="center"/>
            <w:hideMark/>
          </w:tcPr>
          <w:p w14:paraId="5E54C48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Nadogradnja softvera podržana korištenjem poslužitelja TFTP</w:t>
            </w:r>
          </w:p>
        </w:tc>
        <w:tc>
          <w:tcPr>
            <w:tcW w:w="645" w:type="pct"/>
            <w:tcBorders>
              <w:top w:val="nil"/>
              <w:left w:val="nil"/>
              <w:bottom w:val="single" w:sz="4" w:space="0" w:color="auto"/>
              <w:right w:val="single" w:sz="4" w:space="0" w:color="auto"/>
            </w:tcBorders>
            <w:noWrap/>
            <w:vAlign w:val="center"/>
          </w:tcPr>
          <w:p w14:paraId="75055E90"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6A09B87D"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9B53AF8" w14:textId="77777777" w:rsidTr="00A571DC">
        <w:trPr>
          <w:trHeight w:val="509"/>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613A477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39</w:t>
            </w:r>
          </w:p>
        </w:tc>
        <w:tc>
          <w:tcPr>
            <w:tcW w:w="3077" w:type="pct"/>
            <w:tcBorders>
              <w:top w:val="single" w:sz="4" w:space="0" w:color="auto"/>
              <w:left w:val="single" w:sz="4" w:space="0" w:color="auto"/>
              <w:bottom w:val="single" w:sz="4" w:space="0" w:color="auto"/>
              <w:right w:val="single" w:sz="4" w:space="0" w:color="auto"/>
            </w:tcBorders>
            <w:vAlign w:val="center"/>
            <w:hideMark/>
          </w:tcPr>
          <w:p w14:paraId="13D48AB5"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Davanje mrežnih parametara preko Dynamic Host Configuration Protocol (DHCP) i statički</w:t>
            </w:r>
          </w:p>
        </w:tc>
        <w:tc>
          <w:tcPr>
            <w:tcW w:w="645" w:type="pct"/>
            <w:tcBorders>
              <w:top w:val="single" w:sz="4" w:space="0" w:color="auto"/>
              <w:left w:val="single" w:sz="4" w:space="0" w:color="auto"/>
              <w:bottom w:val="single" w:sz="4" w:space="0" w:color="auto"/>
              <w:right w:val="single" w:sz="4" w:space="0" w:color="auto"/>
            </w:tcBorders>
            <w:noWrap/>
            <w:vAlign w:val="center"/>
          </w:tcPr>
          <w:p w14:paraId="5BD9F980"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544582BC"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6C7C00DC" w14:textId="77777777" w:rsidTr="00A571DC">
        <w:trPr>
          <w:trHeight w:val="688"/>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08A3F950"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40</w:t>
            </w:r>
          </w:p>
        </w:tc>
        <w:tc>
          <w:tcPr>
            <w:tcW w:w="3077" w:type="pct"/>
            <w:tcBorders>
              <w:top w:val="single" w:sz="4" w:space="0" w:color="auto"/>
              <w:left w:val="nil"/>
              <w:bottom w:val="single" w:sz="4" w:space="0" w:color="auto"/>
              <w:right w:val="single" w:sz="4" w:space="0" w:color="auto"/>
            </w:tcBorders>
            <w:vAlign w:val="center"/>
            <w:hideMark/>
          </w:tcPr>
          <w:p w14:paraId="15A034E7"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EIA / TIA RS-232 priključak za buduće dodatne opcije kao što su proširenje linije, pristup sigurnosti i još mnogo toga</w:t>
            </w:r>
          </w:p>
        </w:tc>
        <w:tc>
          <w:tcPr>
            <w:tcW w:w="645" w:type="pct"/>
            <w:tcBorders>
              <w:top w:val="single" w:sz="4" w:space="0" w:color="auto"/>
              <w:left w:val="nil"/>
              <w:bottom w:val="single" w:sz="4" w:space="0" w:color="auto"/>
              <w:right w:val="single" w:sz="4" w:space="0" w:color="auto"/>
            </w:tcBorders>
            <w:noWrap/>
            <w:vAlign w:val="center"/>
          </w:tcPr>
          <w:p w14:paraId="3E1A364B"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0EA1B3D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B133ECF" w14:textId="77777777" w:rsidTr="00A571DC">
        <w:trPr>
          <w:trHeight w:val="256"/>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6C39F101"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lastRenderedPageBreak/>
              <w:t>41</w:t>
            </w:r>
          </w:p>
        </w:tc>
        <w:tc>
          <w:tcPr>
            <w:tcW w:w="3077" w:type="pct"/>
            <w:tcBorders>
              <w:top w:val="single" w:sz="4" w:space="0" w:color="auto"/>
              <w:left w:val="single" w:sz="4" w:space="0" w:color="auto"/>
              <w:bottom w:val="single" w:sz="4" w:space="0" w:color="auto"/>
              <w:right w:val="single" w:sz="4" w:space="0" w:color="auto"/>
            </w:tcBorders>
            <w:vAlign w:val="center"/>
            <w:hideMark/>
          </w:tcPr>
          <w:p w14:paraId="05DFA19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Detekcija glasovne aktivnosti, suzbijanje tišine, generiranje comfort-noise i prikrivanje pogrešaka</w:t>
            </w:r>
          </w:p>
        </w:tc>
        <w:tc>
          <w:tcPr>
            <w:tcW w:w="645" w:type="pct"/>
            <w:tcBorders>
              <w:top w:val="single" w:sz="4" w:space="0" w:color="auto"/>
              <w:left w:val="single" w:sz="4" w:space="0" w:color="auto"/>
              <w:bottom w:val="single" w:sz="4" w:space="0" w:color="auto"/>
              <w:right w:val="single" w:sz="4" w:space="0" w:color="auto"/>
            </w:tcBorders>
            <w:noWrap/>
            <w:vAlign w:val="center"/>
          </w:tcPr>
          <w:p w14:paraId="6F46B275"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063930D6"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606ACDDF" w14:textId="77777777" w:rsidTr="00A571DC">
        <w:trPr>
          <w:trHeight w:val="70"/>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0C5D667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42</w:t>
            </w:r>
          </w:p>
        </w:tc>
        <w:tc>
          <w:tcPr>
            <w:tcW w:w="3077" w:type="pct"/>
            <w:tcBorders>
              <w:top w:val="single" w:sz="4" w:space="0" w:color="auto"/>
              <w:left w:val="nil"/>
              <w:bottom w:val="single" w:sz="4" w:space="0" w:color="auto"/>
              <w:right w:val="single" w:sz="4" w:space="0" w:color="auto"/>
            </w:tcBorders>
            <w:vAlign w:val="center"/>
            <w:hideMark/>
          </w:tcPr>
          <w:p w14:paraId="76309FD8"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Podržani protokoli</w:t>
            </w:r>
          </w:p>
        </w:tc>
        <w:tc>
          <w:tcPr>
            <w:tcW w:w="645" w:type="pct"/>
            <w:tcBorders>
              <w:top w:val="single" w:sz="4" w:space="0" w:color="auto"/>
              <w:left w:val="nil"/>
              <w:bottom w:val="single" w:sz="4" w:space="0" w:color="auto"/>
              <w:right w:val="single" w:sz="4" w:space="0" w:color="auto"/>
            </w:tcBorders>
            <w:noWrap/>
            <w:vAlign w:val="center"/>
          </w:tcPr>
          <w:p w14:paraId="42711FA6"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08D7F8A7"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DF4C798" w14:textId="77777777" w:rsidTr="00A571DC">
        <w:trPr>
          <w:trHeight w:val="238"/>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7C68CE7B"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43</w:t>
            </w:r>
          </w:p>
        </w:tc>
        <w:tc>
          <w:tcPr>
            <w:tcW w:w="3077" w:type="pct"/>
            <w:tcBorders>
              <w:top w:val="single" w:sz="4" w:space="0" w:color="auto"/>
              <w:left w:val="single" w:sz="4" w:space="0" w:color="auto"/>
              <w:bottom w:val="single" w:sz="4" w:space="0" w:color="auto"/>
              <w:right w:val="single" w:sz="4" w:space="0" w:color="auto"/>
            </w:tcBorders>
            <w:vAlign w:val="center"/>
            <w:hideMark/>
          </w:tcPr>
          <w:p w14:paraId="5BC6492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SIP (RFC 2543)</w:t>
            </w:r>
          </w:p>
        </w:tc>
        <w:tc>
          <w:tcPr>
            <w:tcW w:w="645" w:type="pct"/>
            <w:tcBorders>
              <w:top w:val="single" w:sz="4" w:space="0" w:color="auto"/>
              <w:left w:val="single" w:sz="4" w:space="0" w:color="auto"/>
              <w:bottom w:val="single" w:sz="4" w:space="0" w:color="auto"/>
              <w:right w:val="single" w:sz="4" w:space="0" w:color="auto"/>
            </w:tcBorders>
            <w:noWrap/>
            <w:vAlign w:val="center"/>
          </w:tcPr>
          <w:p w14:paraId="60F162C3"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2766CDE0"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C75E0AA" w14:textId="77777777" w:rsidTr="00A571DC">
        <w:trPr>
          <w:trHeight w:val="188"/>
        </w:trPr>
        <w:tc>
          <w:tcPr>
            <w:tcW w:w="435" w:type="pct"/>
            <w:tcBorders>
              <w:top w:val="nil"/>
              <w:left w:val="single" w:sz="4" w:space="0" w:color="auto"/>
              <w:bottom w:val="single" w:sz="4" w:space="0" w:color="auto"/>
              <w:right w:val="single" w:sz="4" w:space="0" w:color="auto"/>
            </w:tcBorders>
            <w:noWrap/>
            <w:vAlign w:val="center"/>
            <w:hideMark/>
          </w:tcPr>
          <w:p w14:paraId="2299D50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44</w:t>
            </w:r>
          </w:p>
        </w:tc>
        <w:tc>
          <w:tcPr>
            <w:tcW w:w="3077" w:type="pct"/>
            <w:tcBorders>
              <w:top w:val="nil"/>
              <w:left w:val="nil"/>
              <w:bottom w:val="single" w:sz="4" w:space="0" w:color="auto"/>
              <w:right w:val="single" w:sz="4" w:space="0" w:color="auto"/>
            </w:tcBorders>
            <w:noWrap/>
            <w:vAlign w:val="center"/>
            <w:hideMark/>
          </w:tcPr>
          <w:p w14:paraId="028F54D4"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Skinny Client Control Protocol (SCCP) </w:t>
            </w:r>
          </w:p>
        </w:tc>
        <w:tc>
          <w:tcPr>
            <w:tcW w:w="645" w:type="pct"/>
            <w:tcBorders>
              <w:top w:val="nil"/>
              <w:left w:val="nil"/>
              <w:bottom w:val="single" w:sz="4" w:space="0" w:color="auto"/>
              <w:right w:val="single" w:sz="4" w:space="0" w:color="auto"/>
            </w:tcBorders>
            <w:noWrap/>
            <w:vAlign w:val="center"/>
          </w:tcPr>
          <w:p w14:paraId="4FB5FB38"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137361A6"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0608653" w14:textId="77777777" w:rsidTr="00A571DC">
        <w:trPr>
          <w:trHeight w:val="110"/>
        </w:trPr>
        <w:tc>
          <w:tcPr>
            <w:tcW w:w="435" w:type="pct"/>
            <w:tcBorders>
              <w:top w:val="nil"/>
              <w:left w:val="single" w:sz="4" w:space="0" w:color="auto"/>
              <w:bottom w:val="single" w:sz="4" w:space="0" w:color="auto"/>
              <w:right w:val="single" w:sz="4" w:space="0" w:color="auto"/>
            </w:tcBorders>
            <w:noWrap/>
            <w:vAlign w:val="center"/>
            <w:hideMark/>
          </w:tcPr>
          <w:p w14:paraId="6138BEE9"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45</w:t>
            </w:r>
          </w:p>
        </w:tc>
        <w:tc>
          <w:tcPr>
            <w:tcW w:w="3077" w:type="pct"/>
            <w:tcBorders>
              <w:top w:val="nil"/>
              <w:left w:val="nil"/>
              <w:bottom w:val="single" w:sz="4" w:space="0" w:color="auto"/>
              <w:right w:val="single" w:sz="4" w:space="0" w:color="auto"/>
            </w:tcBorders>
            <w:vAlign w:val="center"/>
            <w:hideMark/>
          </w:tcPr>
          <w:p w14:paraId="5900D2B9"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Fizičke značajke</w:t>
            </w:r>
          </w:p>
        </w:tc>
        <w:tc>
          <w:tcPr>
            <w:tcW w:w="645" w:type="pct"/>
            <w:tcBorders>
              <w:top w:val="nil"/>
              <w:left w:val="nil"/>
              <w:bottom w:val="single" w:sz="4" w:space="0" w:color="auto"/>
              <w:right w:val="single" w:sz="4" w:space="0" w:color="auto"/>
            </w:tcBorders>
            <w:noWrap/>
            <w:vAlign w:val="center"/>
          </w:tcPr>
          <w:p w14:paraId="0FA0FA7F"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2DB69435"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3697A2B" w14:textId="77777777" w:rsidTr="00A571DC">
        <w:trPr>
          <w:trHeight w:val="188"/>
        </w:trPr>
        <w:tc>
          <w:tcPr>
            <w:tcW w:w="435" w:type="pct"/>
            <w:tcBorders>
              <w:top w:val="nil"/>
              <w:left w:val="single" w:sz="4" w:space="0" w:color="auto"/>
              <w:bottom w:val="single" w:sz="4" w:space="0" w:color="auto"/>
              <w:right w:val="single" w:sz="4" w:space="0" w:color="auto"/>
            </w:tcBorders>
            <w:noWrap/>
            <w:vAlign w:val="center"/>
            <w:hideMark/>
          </w:tcPr>
          <w:p w14:paraId="220E0C86"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46</w:t>
            </w:r>
          </w:p>
        </w:tc>
        <w:tc>
          <w:tcPr>
            <w:tcW w:w="3077" w:type="pct"/>
            <w:tcBorders>
              <w:top w:val="nil"/>
              <w:left w:val="nil"/>
              <w:bottom w:val="single" w:sz="4" w:space="0" w:color="auto"/>
              <w:right w:val="single" w:sz="4" w:space="0" w:color="auto"/>
            </w:tcBorders>
            <w:vAlign w:val="center"/>
            <w:hideMark/>
          </w:tcPr>
          <w:p w14:paraId="1003398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Dimenzije max (V x Š x D): 20.32 x 26.67 x 15.24 cm</w:t>
            </w:r>
          </w:p>
        </w:tc>
        <w:tc>
          <w:tcPr>
            <w:tcW w:w="645" w:type="pct"/>
            <w:tcBorders>
              <w:top w:val="nil"/>
              <w:left w:val="nil"/>
              <w:bottom w:val="single" w:sz="4" w:space="0" w:color="auto"/>
              <w:right w:val="single" w:sz="4" w:space="0" w:color="auto"/>
            </w:tcBorders>
            <w:noWrap/>
            <w:vAlign w:val="center"/>
          </w:tcPr>
          <w:p w14:paraId="66C21F58"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40395B1F"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FDA160A" w14:textId="77777777" w:rsidTr="00A571DC">
        <w:trPr>
          <w:trHeight w:val="266"/>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3080AF85"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47</w:t>
            </w:r>
          </w:p>
        </w:tc>
        <w:tc>
          <w:tcPr>
            <w:tcW w:w="3077" w:type="pct"/>
            <w:tcBorders>
              <w:top w:val="single" w:sz="4" w:space="0" w:color="auto"/>
              <w:left w:val="nil"/>
              <w:bottom w:val="single" w:sz="4" w:space="0" w:color="auto"/>
              <w:right w:val="single" w:sz="4" w:space="0" w:color="auto"/>
            </w:tcBorders>
            <w:vAlign w:val="center"/>
            <w:hideMark/>
          </w:tcPr>
          <w:p w14:paraId="53DA4A5F"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Napajanje</w:t>
            </w:r>
          </w:p>
        </w:tc>
        <w:tc>
          <w:tcPr>
            <w:tcW w:w="645" w:type="pct"/>
            <w:tcBorders>
              <w:top w:val="single" w:sz="4" w:space="0" w:color="auto"/>
              <w:left w:val="nil"/>
              <w:bottom w:val="single" w:sz="4" w:space="0" w:color="auto"/>
              <w:right w:val="single" w:sz="4" w:space="0" w:color="auto"/>
            </w:tcBorders>
            <w:noWrap/>
            <w:vAlign w:val="center"/>
          </w:tcPr>
          <w:p w14:paraId="7863FC2B"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nil"/>
              <w:bottom w:val="single" w:sz="4" w:space="0" w:color="auto"/>
              <w:right w:val="single" w:sz="4" w:space="0" w:color="auto"/>
            </w:tcBorders>
            <w:noWrap/>
            <w:vAlign w:val="center"/>
          </w:tcPr>
          <w:p w14:paraId="2ECDFFC6"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674D08C5" w14:textId="77777777" w:rsidTr="00276909">
        <w:trPr>
          <w:trHeight w:val="500"/>
        </w:trPr>
        <w:tc>
          <w:tcPr>
            <w:tcW w:w="435" w:type="pct"/>
            <w:tcBorders>
              <w:top w:val="nil"/>
              <w:left w:val="single" w:sz="4" w:space="0" w:color="auto"/>
              <w:bottom w:val="single" w:sz="4" w:space="0" w:color="auto"/>
              <w:right w:val="single" w:sz="4" w:space="0" w:color="auto"/>
            </w:tcBorders>
            <w:noWrap/>
            <w:vAlign w:val="center"/>
            <w:hideMark/>
          </w:tcPr>
          <w:p w14:paraId="5C8C3F91"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48</w:t>
            </w:r>
          </w:p>
        </w:tc>
        <w:tc>
          <w:tcPr>
            <w:tcW w:w="3077" w:type="pct"/>
            <w:tcBorders>
              <w:top w:val="nil"/>
              <w:left w:val="nil"/>
              <w:bottom w:val="single" w:sz="4" w:space="0" w:color="auto"/>
              <w:right w:val="single" w:sz="4" w:space="0" w:color="auto"/>
            </w:tcBorders>
            <w:vAlign w:val="center"/>
            <w:hideMark/>
          </w:tcPr>
          <w:p w14:paraId="0B6F97E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Mogućnost napajanje putem preklopnika s PoE karakteristikom (Inline power)</w:t>
            </w:r>
          </w:p>
        </w:tc>
        <w:tc>
          <w:tcPr>
            <w:tcW w:w="645" w:type="pct"/>
            <w:tcBorders>
              <w:top w:val="nil"/>
              <w:left w:val="nil"/>
              <w:bottom w:val="single" w:sz="4" w:space="0" w:color="auto"/>
              <w:right w:val="single" w:sz="4" w:space="0" w:color="auto"/>
            </w:tcBorders>
            <w:noWrap/>
            <w:vAlign w:val="center"/>
          </w:tcPr>
          <w:p w14:paraId="53229CC1"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nil"/>
              <w:left w:val="nil"/>
              <w:bottom w:val="single" w:sz="4" w:space="0" w:color="auto"/>
              <w:right w:val="single" w:sz="4" w:space="0" w:color="auto"/>
            </w:tcBorders>
            <w:noWrap/>
            <w:vAlign w:val="center"/>
          </w:tcPr>
          <w:p w14:paraId="71E48847"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1A4171A" w14:textId="77777777" w:rsidTr="00A571DC">
        <w:trPr>
          <w:trHeight w:val="237"/>
        </w:trPr>
        <w:tc>
          <w:tcPr>
            <w:tcW w:w="435" w:type="pct"/>
            <w:tcBorders>
              <w:top w:val="single" w:sz="4" w:space="0" w:color="auto"/>
              <w:left w:val="single" w:sz="4" w:space="0" w:color="auto"/>
              <w:bottom w:val="single" w:sz="4" w:space="0" w:color="auto"/>
              <w:right w:val="single" w:sz="4" w:space="0" w:color="auto"/>
            </w:tcBorders>
            <w:noWrap/>
            <w:vAlign w:val="center"/>
            <w:hideMark/>
          </w:tcPr>
          <w:p w14:paraId="11566CDF"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49</w:t>
            </w:r>
          </w:p>
        </w:tc>
        <w:tc>
          <w:tcPr>
            <w:tcW w:w="3077" w:type="pct"/>
            <w:tcBorders>
              <w:top w:val="single" w:sz="4" w:space="0" w:color="auto"/>
              <w:left w:val="single" w:sz="4" w:space="0" w:color="auto"/>
              <w:bottom w:val="single" w:sz="4" w:space="0" w:color="auto"/>
              <w:right w:val="single" w:sz="4" w:space="0" w:color="auto"/>
            </w:tcBorders>
            <w:vAlign w:val="center"/>
            <w:hideMark/>
          </w:tcPr>
          <w:p w14:paraId="3B9B71C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Napajanje također može biti lokalno od strane strujnog adaptera (48-VDC power adapter)</w:t>
            </w:r>
          </w:p>
        </w:tc>
        <w:tc>
          <w:tcPr>
            <w:tcW w:w="645" w:type="pct"/>
            <w:tcBorders>
              <w:top w:val="single" w:sz="4" w:space="0" w:color="auto"/>
              <w:left w:val="single" w:sz="4" w:space="0" w:color="auto"/>
              <w:bottom w:val="single" w:sz="4" w:space="0" w:color="auto"/>
              <w:right w:val="single" w:sz="4" w:space="0" w:color="auto"/>
            </w:tcBorders>
            <w:noWrap/>
            <w:vAlign w:val="center"/>
          </w:tcPr>
          <w:p w14:paraId="556936DC" w14:textId="77777777" w:rsidR="00353EFD" w:rsidRPr="00A81A5C" w:rsidRDefault="00353EFD" w:rsidP="003B3ABA">
            <w:pPr>
              <w:jc w:val="both"/>
              <w:rPr>
                <w:rFonts w:asciiTheme="minorHAnsi" w:hAnsiTheme="minorHAnsi" w:cstheme="minorHAnsi"/>
                <w:color w:val="auto"/>
                <w:sz w:val="20"/>
                <w:szCs w:val="20"/>
              </w:rPr>
            </w:pPr>
          </w:p>
        </w:tc>
        <w:tc>
          <w:tcPr>
            <w:tcW w:w="844" w:type="pct"/>
            <w:tcBorders>
              <w:top w:val="single" w:sz="4" w:space="0" w:color="auto"/>
              <w:left w:val="single" w:sz="4" w:space="0" w:color="auto"/>
              <w:bottom w:val="single" w:sz="4" w:space="0" w:color="auto"/>
              <w:right w:val="single" w:sz="4" w:space="0" w:color="auto"/>
            </w:tcBorders>
            <w:noWrap/>
            <w:vAlign w:val="center"/>
          </w:tcPr>
          <w:p w14:paraId="406A8604" w14:textId="77777777" w:rsidR="00353EFD" w:rsidRPr="00A81A5C" w:rsidRDefault="00353EFD" w:rsidP="003B3ABA">
            <w:pPr>
              <w:jc w:val="both"/>
              <w:rPr>
                <w:rFonts w:asciiTheme="minorHAnsi" w:hAnsiTheme="minorHAnsi" w:cstheme="minorHAnsi"/>
                <w:color w:val="auto"/>
                <w:sz w:val="20"/>
                <w:szCs w:val="20"/>
              </w:rPr>
            </w:pPr>
          </w:p>
        </w:tc>
      </w:tr>
    </w:tbl>
    <w:p w14:paraId="1F171D82" w14:textId="77777777" w:rsidR="00353EFD" w:rsidRDefault="00353EFD" w:rsidP="00353EFD">
      <w:pPr>
        <w:rPr>
          <w:rFonts w:asciiTheme="minorHAnsi" w:hAnsiTheme="minorHAnsi" w:cstheme="minorHAnsi"/>
          <w:color w:val="auto"/>
          <w:sz w:val="20"/>
          <w:szCs w:val="20"/>
        </w:rPr>
      </w:pPr>
    </w:p>
    <w:p w14:paraId="4B71517C" w14:textId="77777777" w:rsidR="00A571DC" w:rsidRDefault="00A571DC" w:rsidP="00353EFD">
      <w:pPr>
        <w:rPr>
          <w:rFonts w:asciiTheme="minorHAnsi" w:hAnsiTheme="minorHAnsi" w:cstheme="minorHAnsi"/>
          <w:color w:val="auto"/>
          <w:sz w:val="20"/>
          <w:szCs w:val="20"/>
        </w:rPr>
      </w:pPr>
    </w:p>
    <w:p w14:paraId="16301404" w14:textId="77777777" w:rsidR="00A571DC" w:rsidRPr="00A81A5C" w:rsidRDefault="00A571DC" w:rsidP="00353EFD">
      <w:pPr>
        <w:rPr>
          <w:rFonts w:asciiTheme="minorHAnsi" w:hAnsiTheme="minorHAnsi" w:cstheme="minorHAnsi"/>
          <w:color w:val="auto"/>
          <w:sz w:val="20"/>
          <w:szCs w:val="20"/>
        </w:rPr>
      </w:pPr>
    </w:p>
    <w:tbl>
      <w:tblPr>
        <w:tblW w:w="5018" w:type="pct"/>
        <w:tblInd w:w="-34" w:type="dxa"/>
        <w:tblLook w:val="04A0" w:firstRow="1" w:lastRow="0" w:firstColumn="1" w:lastColumn="0" w:noHBand="0" w:noVBand="1"/>
      </w:tblPr>
      <w:tblGrid>
        <w:gridCol w:w="662"/>
        <w:gridCol w:w="6175"/>
        <w:gridCol w:w="1083"/>
        <w:gridCol w:w="1307"/>
      </w:tblGrid>
      <w:tr w:rsidR="00353EFD" w:rsidRPr="00A81A5C" w14:paraId="5CAADE7D" w14:textId="77777777" w:rsidTr="00A571DC">
        <w:trPr>
          <w:trHeight w:val="315"/>
        </w:trPr>
        <w:tc>
          <w:tcPr>
            <w:tcW w:w="5000" w:type="pct"/>
            <w:gridSpan w:val="4"/>
            <w:tcBorders>
              <w:top w:val="single" w:sz="8" w:space="0" w:color="auto"/>
              <w:left w:val="single" w:sz="8" w:space="0" w:color="auto"/>
              <w:bottom w:val="nil"/>
              <w:right w:val="single" w:sz="8" w:space="0" w:color="000000"/>
            </w:tcBorders>
            <w:shd w:val="clear" w:color="auto" w:fill="BFBFBF"/>
            <w:vAlign w:val="center"/>
            <w:hideMark/>
          </w:tcPr>
          <w:p w14:paraId="54D3CEA1" w14:textId="77777777" w:rsidR="00353EFD" w:rsidRPr="00A81A5C" w:rsidRDefault="00353EFD" w:rsidP="00A571DC">
            <w:pPr>
              <w:rPr>
                <w:rFonts w:asciiTheme="minorHAnsi" w:hAnsiTheme="minorHAnsi" w:cstheme="minorHAnsi"/>
                <w:b/>
                <w:bCs/>
                <w:color w:val="auto"/>
                <w:sz w:val="20"/>
                <w:szCs w:val="20"/>
              </w:rPr>
            </w:pPr>
            <w:r w:rsidRPr="00A81A5C">
              <w:rPr>
                <w:rFonts w:asciiTheme="minorHAnsi" w:hAnsiTheme="minorHAnsi" w:cstheme="minorHAnsi"/>
                <w:b/>
                <w:bCs/>
                <w:color w:val="auto"/>
                <w:sz w:val="20"/>
                <w:szCs w:val="20"/>
              </w:rPr>
              <w:t>1.1.5. Tehnička specifikacija servera za virtualizaciju IP telefonske centrale</w:t>
            </w:r>
          </w:p>
        </w:tc>
      </w:tr>
      <w:tr w:rsidR="00353EFD" w:rsidRPr="00A81A5C" w14:paraId="7913E816" w14:textId="77777777" w:rsidTr="00276909">
        <w:trPr>
          <w:trHeight w:val="980"/>
        </w:trPr>
        <w:tc>
          <w:tcPr>
            <w:tcW w:w="359"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22263FBF" w14:textId="77777777" w:rsidR="00353EFD" w:rsidRPr="00A81A5C" w:rsidRDefault="00353EFD" w:rsidP="00276909">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Redni broj</w:t>
            </w:r>
          </w:p>
        </w:tc>
        <w:tc>
          <w:tcPr>
            <w:tcW w:w="3346" w:type="pct"/>
            <w:tcBorders>
              <w:top w:val="single" w:sz="4" w:space="0" w:color="auto"/>
              <w:left w:val="nil"/>
              <w:bottom w:val="single" w:sz="4" w:space="0" w:color="auto"/>
              <w:right w:val="single" w:sz="4" w:space="0" w:color="auto"/>
            </w:tcBorders>
            <w:shd w:val="clear" w:color="auto" w:fill="D8D8D8"/>
            <w:vAlign w:val="center"/>
            <w:hideMark/>
          </w:tcPr>
          <w:p w14:paraId="3068502A" w14:textId="77777777" w:rsidR="00353EFD" w:rsidRPr="00A81A5C" w:rsidRDefault="00353EFD" w:rsidP="00A571DC">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Obvezne minimalne tehničke karakteristike</w:t>
            </w:r>
          </w:p>
        </w:tc>
        <w:tc>
          <w:tcPr>
            <w:tcW w:w="587" w:type="pct"/>
            <w:tcBorders>
              <w:top w:val="single" w:sz="4" w:space="0" w:color="auto"/>
              <w:left w:val="nil"/>
              <w:bottom w:val="single" w:sz="4" w:space="0" w:color="auto"/>
              <w:right w:val="single" w:sz="4" w:space="0" w:color="auto"/>
            </w:tcBorders>
            <w:shd w:val="clear" w:color="auto" w:fill="D8D8D8"/>
            <w:vAlign w:val="center"/>
            <w:hideMark/>
          </w:tcPr>
          <w:p w14:paraId="2CD82391" w14:textId="77777777" w:rsidR="00353EFD" w:rsidRPr="00A81A5C" w:rsidRDefault="00353EFD" w:rsidP="00A571DC">
            <w:pPr>
              <w:ind w:left="-55" w:right="-133"/>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Zadovoljava DA/NE</w:t>
            </w:r>
          </w:p>
        </w:tc>
        <w:tc>
          <w:tcPr>
            <w:tcW w:w="708" w:type="pct"/>
            <w:tcBorders>
              <w:top w:val="single" w:sz="4" w:space="0" w:color="auto"/>
              <w:left w:val="nil"/>
              <w:bottom w:val="single" w:sz="4" w:space="0" w:color="auto"/>
              <w:right w:val="single" w:sz="4" w:space="0" w:color="auto"/>
            </w:tcBorders>
            <w:shd w:val="clear" w:color="auto" w:fill="D8D8D8"/>
            <w:vAlign w:val="center"/>
            <w:hideMark/>
          </w:tcPr>
          <w:p w14:paraId="7AD93003" w14:textId="77777777" w:rsidR="00353EFD" w:rsidRPr="00A81A5C" w:rsidRDefault="00353EFD" w:rsidP="00A571DC">
            <w:pPr>
              <w:jc w:val="center"/>
              <w:rPr>
                <w:rFonts w:asciiTheme="minorHAnsi" w:hAnsiTheme="minorHAnsi" w:cstheme="minorHAnsi"/>
                <w:color w:val="auto"/>
                <w:sz w:val="18"/>
                <w:szCs w:val="20"/>
              </w:rPr>
            </w:pPr>
            <w:r w:rsidRPr="00A81A5C">
              <w:rPr>
                <w:rFonts w:asciiTheme="minorHAnsi" w:hAnsiTheme="minorHAnsi" w:cstheme="minorHAnsi"/>
                <w:color w:val="auto"/>
                <w:sz w:val="18"/>
                <w:szCs w:val="20"/>
              </w:rPr>
              <w:t>Stranice ponude koje dokazuju funkcionalnost</w:t>
            </w:r>
          </w:p>
        </w:tc>
      </w:tr>
      <w:tr w:rsidR="00353EFD" w:rsidRPr="00A81A5C" w14:paraId="3B285706" w14:textId="77777777" w:rsidTr="00A571DC">
        <w:trPr>
          <w:cantSplit/>
          <w:trHeight w:val="105"/>
        </w:trPr>
        <w:tc>
          <w:tcPr>
            <w:tcW w:w="359" w:type="pct"/>
            <w:tcBorders>
              <w:top w:val="nil"/>
              <w:left w:val="single" w:sz="4" w:space="0" w:color="auto"/>
              <w:bottom w:val="single" w:sz="4" w:space="0" w:color="auto"/>
              <w:right w:val="single" w:sz="4" w:space="0" w:color="auto"/>
            </w:tcBorders>
            <w:noWrap/>
            <w:vAlign w:val="bottom"/>
            <w:hideMark/>
          </w:tcPr>
          <w:p w14:paraId="0BBB7DB8" w14:textId="77777777" w:rsidR="00353EFD" w:rsidRPr="00A81A5C" w:rsidRDefault="00353EFD" w:rsidP="003B3ABA">
            <w:pPr>
              <w:jc w:val="center"/>
              <w:rPr>
                <w:rFonts w:asciiTheme="minorHAnsi" w:hAnsiTheme="minorHAnsi" w:cstheme="minorHAnsi"/>
                <w:color w:val="auto"/>
                <w:sz w:val="20"/>
                <w:szCs w:val="20"/>
                <w:lang w:eastAsia="en-US"/>
              </w:rPr>
            </w:pPr>
            <w:r w:rsidRPr="00A81A5C">
              <w:rPr>
                <w:rFonts w:asciiTheme="minorHAnsi" w:hAnsiTheme="minorHAnsi" w:cstheme="minorHAnsi"/>
                <w:color w:val="auto"/>
                <w:sz w:val="20"/>
                <w:szCs w:val="20"/>
              </w:rPr>
              <w:t>1</w:t>
            </w:r>
          </w:p>
        </w:tc>
        <w:tc>
          <w:tcPr>
            <w:tcW w:w="3346" w:type="pct"/>
            <w:tcBorders>
              <w:top w:val="nil"/>
              <w:left w:val="nil"/>
              <w:bottom w:val="single" w:sz="4" w:space="0" w:color="auto"/>
              <w:right w:val="single" w:sz="4" w:space="0" w:color="auto"/>
            </w:tcBorders>
            <w:noWrap/>
            <w:vAlign w:val="center"/>
            <w:hideMark/>
          </w:tcPr>
          <w:p w14:paraId="32D2BAB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1 procesor od 2.90 GHz Xeon 6326 16C/24MB Cache/DDR4 3200MHz</w:t>
            </w:r>
          </w:p>
        </w:tc>
        <w:tc>
          <w:tcPr>
            <w:tcW w:w="587" w:type="pct"/>
            <w:tcBorders>
              <w:top w:val="nil"/>
              <w:left w:val="nil"/>
              <w:bottom w:val="single" w:sz="4" w:space="0" w:color="auto"/>
              <w:right w:val="single" w:sz="4" w:space="0" w:color="auto"/>
            </w:tcBorders>
            <w:noWrap/>
            <w:vAlign w:val="center"/>
          </w:tcPr>
          <w:p w14:paraId="59519ACD"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nil"/>
              <w:left w:val="nil"/>
              <w:bottom w:val="single" w:sz="4" w:space="0" w:color="auto"/>
              <w:right w:val="single" w:sz="4" w:space="0" w:color="auto"/>
            </w:tcBorders>
            <w:noWrap/>
            <w:vAlign w:val="center"/>
          </w:tcPr>
          <w:p w14:paraId="2AAC9DA4"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122A845" w14:textId="77777777" w:rsidTr="00A571DC">
        <w:trPr>
          <w:cantSplit/>
          <w:trHeight w:val="70"/>
        </w:trPr>
        <w:tc>
          <w:tcPr>
            <w:tcW w:w="359" w:type="pct"/>
            <w:tcBorders>
              <w:top w:val="single" w:sz="4" w:space="0" w:color="auto"/>
              <w:left w:val="single" w:sz="4" w:space="0" w:color="auto"/>
              <w:bottom w:val="single" w:sz="4" w:space="0" w:color="auto"/>
              <w:right w:val="single" w:sz="4" w:space="0" w:color="auto"/>
            </w:tcBorders>
            <w:noWrap/>
            <w:vAlign w:val="bottom"/>
            <w:hideMark/>
          </w:tcPr>
          <w:p w14:paraId="159F4EBC" w14:textId="77777777" w:rsidR="00353EFD" w:rsidRPr="00A81A5C" w:rsidRDefault="00353EFD" w:rsidP="003B3ABA">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2</w:t>
            </w:r>
          </w:p>
        </w:tc>
        <w:tc>
          <w:tcPr>
            <w:tcW w:w="3346" w:type="pct"/>
            <w:tcBorders>
              <w:top w:val="single" w:sz="4" w:space="0" w:color="auto"/>
              <w:left w:val="single" w:sz="4" w:space="0" w:color="auto"/>
              <w:bottom w:val="single" w:sz="4" w:space="0" w:color="auto"/>
              <w:right w:val="single" w:sz="4" w:space="0" w:color="auto"/>
            </w:tcBorders>
            <w:vAlign w:val="center"/>
            <w:hideMark/>
          </w:tcPr>
          <w:p w14:paraId="1B9C35B3"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Ugrađena memorija 6 X 16GB DDR4-3200-MHz RDIMM</w:t>
            </w:r>
          </w:p>
        </w:tc>
        <w:tc>
          <w:tcPr>
            <w:tcW w:w="587" w:type="pct"/>
            <w:tcBorders>
              <w:top w:val="single" w:sz="4" w:space="0" w:color="auto"/>
              <w:left w:val="single" w:sz="4" w:space="0" w:color="auto"/>
              <w:bottom w:val="single" w:sz="4" w:space="0" w:color="auto"/>
              <w:right w:val="single" w:sz="4" w:space="0" w:color="auto"/>
            </w:tcBorders>
            <w:noWrap/>
            <w:vAlign w:val="center"/>
          </w:tcPr>
          <w:p w14:paraId="52C4DEBB"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single" w:sz="4" w:space="0" w:color="auto"/>
              <w:left w:val="single" w:sz="4" w:space="0" w:color="auto"/>
              <w:bottom w:val="single" w:sz="4" w:space="0" w:color="auto"/>
              <w:right w:val="single" w:sz="4" w:space="0" w:color="auto"/>
            </w:tcBorders>
            <w:noWrap/>
            <w:vAlign w:val="center"/>
          </w:tcPr>
          <w:p w14:paraId="65A1897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B593E5E" w14:textId="77777777" w:rsidTr="00A571DC">
        <w:trPr>
          <w:cantSplit/>
          <w:trHeight w:val="70"/>
        </w:trPr>
        <w:tc>
          <w:tcPr>
            <w:tcW w:w="359" w:type="pct"/>
            <w:tcBorders>
              <w:top w:val="nil"/>
              <w:left w:val="single" w:sz="4" w:space="0" w:color="auto"/>
              <w:bottom w:val="single" w:sz="4" w:space="0" w:color="auto"/>
              <w:right w:val="single" w:sz="4" w:space="0" w:color="auto"/>
            </w:tcBorders>
            <w:noWrap/>
            <w:vAlign w:val="bottom"/>
            <w:hideMark/>
          </w:tcPr>
          <w:p w14:paraId="299E07FB" w14:textId="77777777" w:rsidR="00353EFD" w:rsidRPr="00A81A5C" w:rsidRDefault="00353EFD" w:rsidP="003B3ABA">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3</w:t>
            </w:r>
          </w:p>
        </w:tc>
        <w:tc>
          <w:tcPr>
            <w:tcW w:w="3346" w:type="pct"/>
            <w:tcBorders>
              <w:top w:val="nil"/>
              <w:left w:val="nil"/>
              <w:bottom w:val="single" w:sz="4" w:space="0" w:color="auto"/>
              <w:right w:val="single" w:sz="4" w:space="0" w:color="auto"/>
            </w:tcBorders>
            <w:vAlign w:val="center"/>
          </w:tcPr>
          <w:p w14:paraId="2EA4E26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Ugrađeno 16 diskova od 600GB 12G SAS 10K RPM SFF HDD</w:t>
            </w:r>
            <w:r w:rsidRPr="00A81A5C" w:rsidDel="00E64E7E">
              <w:rPr>
                <w:rFonts w:asciiTheme="minorHAnsi" w:hAnsiTheme="minorHAnsi" w:cstheme="minorHAnsi"/>
                <w:color w:val="auto"/>
                <w:sz w:val="20"/>
                <w:szCs w:val="20"/>
              </w:rPr>
              <w:t xml:space="preserve"> </w:t>
            </w:r>
          </w:p>
        </w:tc>
        <w:tc>
          <w:tcPr>
            <w:tcW w:w="587" w:type="pct"/>
            <w:tcBorders>
              <w:top w:val="nil"/>
              <w:left w:val="nil"/>
              <w:bottom w:val="single" w:sz="4" w:space="0" w:color="auto"/>
              <w:right w:val="single" w:sz="4" w:space="0" w:color="auto"/>
            </w:tcBorders>
            <w:noWrap/>
            <w:vAlign w:val="center"/>
          </w:tcPr>
          <w:p w14:paraId="068E73EF"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nil"/>
              <w:left w:val="nil"/>
              <w:bottom w:val="single" w:sz="4" w:space="0" w:color="auto"/>
              <w:right w:val="single" w:sz="4" w:space="0" w:color="auto"/>
            </w:tcBorders>
            <w:noWrap/>
            <w:vAlign w:val="center"/>
          </w:tcPr>
          <w:p w14:paraId="22023FE0"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605A350" w14:textId="77777777" w:rsidTr="00A571DC">
        <w:trPr>
          <w:cantSplit/>
          <w:trHeight w:val="70"/>
        </w:trPr>
        <w:tc>
          <w:tcPr>
            <w:tcW w:w="359" w:type="pct"/>
            <w:tcBorders>
              <w:top w:val="nil"/>
              <w:left w:val="single" w:sz="4" w:space="0" w:color="auto"/>
              <w:bottom w:val="single" w:sz="4" w:space="0" w:color="auto"/>
              <w:right w:val="single" w:sz="4" w:space="0" w:color="auto"/>
            </w:tcBorders>
            <w:noWrap/>
            <w:vAlign w:val="bottom"/>
            <w:hideMark/>
          </w:tcPr>
          <w:p w14:paraId="39BA7101" w14:textId="77777777" w:rsidR="00353EFD" w:rsidRPr="00A81A5C" w:rsidRDefault="00353EFD" w:rsidP="003B3ABA">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4</w:t>
            </w:r>
          </w:p>
        </w:tc>
        <w:tc>
          <w:tcPr>
            <w:tcW w:w="3346" w:type="pct"/>
            <w:tcBorders>
              <w:top w:val="nil"/>
              <w:left w:val="nil"/>
              <w:bottom w:val="single" w:sz="4" w:space="0" w:color="auto"/>
              <w:right w:val="single" w:sz="4" w:space="0" w:color="auto"/>
            </w:tcBorders>
            <w:vAlign w:val="center"/>
          </w:tcPr>
          <w:p w14:paraId="408E1538"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RAID podrška: RAID 0, 1, 5, 6, 10, 50, i 60 </w:t>
            </w:r>
          </w:p>
        </w:tc>
        <w:tc>
          <w:tcPr>
            <w:tcW w:w="587" w:type="pct"/>
            <w:tcBorders>
              <w:top w:val="nil"/>
              <w:left w:val="nil"/>
              <w:bottom w:val="single" w:sz="4" w:space="0" w:color="auto"/>
              <w:right w:val="single" w:sz="4" w:space="0" w:color="auto"/>
            </w:tcBorders>
            <w:noWrap/>
            <w:vAlign w:val="center"/>
          </w:tcPr>
          <w:p w14:paraId="25D0E7BA"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nil"/>
              <w:left w:val="nil"/>
              <w:bottom w:val="single" w:sz="4" w:space="0" w:color="auto"/>
              <w:right w:val="single" w:sz="4" w:space="0" w:color="auto"/>
            </w:tcBorders>
            <w:noWrap/>
            <w:vAlign w:val="center"/>
          </w:tcPr>
          <w:p w14:paraId="5A569100"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746CFE7E" w14:textId="77777777" w:rsidTr="00A571DC">
        <w:trPr>
          <w:cantSplit/>
          <w:trHeight w:val="175"/>
        </w:trPr>
        <w:tc>
          <w:tcPr>
            <w:tcW w:w="359" w:type="pct"/>
            <w:tcBorders>
              <w:top w:val="nil"/>
              <w:left w:val="single" w:sz="4" w:space="0" w:color="auto"/>
              <w:bottom w:val="single" w:sz="4" w:space="0" w:color="auto"/>
              <w:right w:val="single" w:sz="4" w:space="0" w:color="auto"/>
            </w:tcBorders>
            <w:noWrap/>
            <w:vAlign w:val="bottom"/>
            <w:hideMark/>
          </w:tcPr>
          <w:p w14:paraId="615706A2" w14:textId="77777777" w:rsidR="00353EFD" w:rsidRPr="00A81A5C" w:rsidRDefault="00353EFD" w:rsidP="003B3ABA">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5</w:t>
            </w:r>
          </w:p>
        </w:tc>
        <w:tc>
          <w:tcPr>
            <w:tcW w:w="3346" w:type="pct"/>
            <w:tcBorders>
              <w:top w:val="nil"/>
              <w:left w:val="nil"/>
              <w:bottom w:val="single" w:sz="4" w:space="0" w:color="auto"/>
              <w:right w:val="single" w:sz="4" w:space="0" w:color="auto"/>
            </w:tcBorders>
            <w:vAlign w:val="center"/>
          </w:tcPr>
          <w:p w14:paraId="62A65522"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2 X 10GE Cu LoM NIC</w:t>
            </w:r>
          </w:p>
        </w:tc>
        <w:tc>
          <w:tcPr>
            <w:tcW w:w="587" w:type="pct"/>
            <w:tcBorders>
              <w:top w:val="nil"/>
              <w:left w:val="nil"/>
              <w:bottom w:val="single" w:sz="4" w:space="0" w:color="auto"/>
              <w:right w:val="single" w:sz="4" w:space="0" w:color="auto"/>
            </w:tcBorders>
            <w:noWrap/>
            <w:vAlign w:val="center"/>
          </w:tcPr>
          <w:p w14:paraId="221CE2DA"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nil"/>
              <w:left w:val="nil"/>
              <w:bottom w:val="single" w:sz="4" w:space="0" w:color="auto"/>
              <w:right w:val="single" w:sz="4" w:space="0" w:color="auto"/>
            </w:tcBorders>
            <w:noWrap/>
            <w:vAlign w:val="center"/>
          </w:tcPr>
          <w:p w14:paraId="4937957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8121C8E" w14:textId="77777777" w:rsidTr="00A571DC">
        <w:trPr>
          <w:cantSplit/>
          <w:trHeight w:val="221"/>
        </w:trPr>
        <w:tc>
          <w:tcPr>
            <w:tcW w:w="359" w:type="pct"/>
            <w:tcBorders>
              <w:top w:val="nil"/>
              <w:left w:val="single" w:sz="4" w:space="0" w:color="auto"/>
              <w:bottom w:val="single" w:sz="4" w:space="0" w:color="auto"/>
              <w:right w:val="single" w:sz="4" w:space="0" w:color="auto"/>
            </w:tcBorders>
            <w:noWrap/>
            <w:vAlign w:val="center"/>
            <w:hideMark/>
          </w:tcPr>
          <w:p w14:paraId="146C1DF0"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6</w:t>
            </w:r>
          </w:p>
        </w:tc>
        <w:tc>
          <w:tcPr>
            <w:tcW w:w="3346" w:type="pct"/>
            <w:tcBorders>
              <w:top w:val="nil"/>
              <w:left w:val="nil"/>
              <w:bottom w:val="single" w:sz="4" w:space="0" w:color="auto"/>
              <w:right w:val="single" w:sz="4" w:space="0" w:color="auto"/>
            </w:tcBorders>
            <w:vAlign w:val="center"/>
          </w:tcPr>
          <w:p w14:paraId="12C544E6"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Dual 4 X 10GE Cu NIC</w:t>
            </w:r>
          </w:p>
        </w:tc>
        <w:tc>
          <w:tcPr>
            <w:tcW w:w="587" w:type="pct"/>
            <w:tcBorders>
              <w:top w:val="nil"/>
              <w:left w:val="nil"/>
              <w:bottom w:val="single" w:sz="4" w:space="0" w:color="auto"/>
              <w:right w:val="single" w:sz="4" w:space="0" w:color="auto"/>
            </w:tcBorders>
            <w:noWrap/>
            <w:vAlign w:val="center"/>
          </w:tcPr>
          <w:p w14:paraId="34F0F4B0"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nil"/>
              <w:left w:val="nil"/>
              <w:bottom w:val="single" w:sz="4" w:space="0" w:color="auto"/>
              <w:right w:val="single" w:sz="4" w:space="0" w:color="auto"/>
            </w:tcBorders>
            <w:noWrap/>
            <w:vAlign w:val="center"/>
          </w:tcPr>
          <w:p w14:paraId="1AE7C235"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F3827D8" w14:textId="77777777" w:rsidTr="00A571DC">
        <w:trPr>
          <w:trHeight w:val="562"/>
        </w:trPr>
        <w:tc>
          <w:tcPr>
            <w:tcW w:w="359" w:type="pct"/>
            <w:tcBorders>
              <w:top w:val="single" w:sz="4" w:space="0" w:color="auto"/>
              <w:left w:val="single" w:sz="4" w:space="0" w:color="auto"/>
              <w:bottom w:val="single" w:sz="4" w:space="0" w:color="auto"/>
              <w:right w:val="single" w:sz="4" w:space="0" w:color="auto"/>
            </w:tcBorders>
            <w:noWrap/>
            <w:vAlign w:val="center"/>
            <w:hideMark/>
          </w:tcPr>
          <w:p w14:paraId="79DE615A"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7</w:t>
            </w:r>
          </w:p>
        </w:tc>
        <w:tc>
          <w:tcPr>
            <w:tcW w:w="3346" w:type="pct"/>
            <w:tcBorders>
              <w:top w:val="single" w:sz="4" w:space="0" w:color="auto"/>
              <w:left w:val="single" w:sz="4" w:space="0" w:color="auto"/>
              <w:bottom w:val="single" w:sz="4" w:space="0" w:color="auto"/>
              <w:right w:val="single" w:sz="4" w:space="0" w:color="auto"/>
            </w:tcBorders>
            <w:vAlign w:val="center"/>
          </w:tcPr>
          <w:p w14:paraId="6349BDD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Web korisničko sučelje za upravljanje serverskim HW komponentama: udaljena tipkovnica, video, miš (KVM) </w:t>
            </w:r>
          </w:p>
        </w:tc>
        <w:tc>
          <w:tcPr>
            <w:tcW w:w="587" w:type="pct"/>
            <w:tcBorders>
              <w:top w:val="single" w:sz="4" w:space="0" w:color="auto"/>
              <w:left w:val="single" w:sz="4" w:space="0" w:color="auto"/>
              <w:bottom w:val="single" w:sz="4" w:space="0" w:color="auto"/>
              <w:right w:val="single" w:sz="4" w:space="0" w:color="auto"/>
            </w:tcBorders>
            <w:noWrap/>
            <w:vAlign w:val="center"/>
          </w:tcPr>
          <w:p w14:paraId="1F05D760"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single" w:sz="4" w:space="0" w:color="auto"/>
              <w:left w:val="single" w:sz="4" w:space="0" w:color="auto"/>
              <w:bottom w:val="single" w:sz="4" w:space="0" w:color="auto"/>
              <w:right w:val="single" w:sz="4" w:space="0" w:color="auto"/>
            </w:tcBorders>
            <w:noWrap/>
            <w:vAlign w:val="center"/>
          </w:tcPr>
          <w:p w14:paraId="3E243CAA"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08BABB41" w14:textId="77777777" w:rsidTr="00A571DC">
        <w:trPr>
          <w:trHeight w:val="153"/>
        </w:trPr>
        <w:tc>
          <w:tcPr>
            <w:tcW w:w="359" w:type="pct"/>
            <w:tcBorders>
              <w:top w:val="single" w:sz="4" w:space="0" w:color="auto"/>
              <w:left w:val="single" w:sz="4" w:space="0" w:color="auto"/>
              <w:bottom w:val="single" w:sz="4" w:space="0" w:color="auto"/>
              <w:right w:val="single" w:sz="4" w:space="0" w:color="auto"/>
            </w:tcBorders>
            <w:noWrap/>
            <w:vAlign w:val="center"/>
            <w:hideMark/>
          </w:tcPr>
          <w:p w14:paraId="785D3406"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8</w:t>
            </w:r>
          </w:p>
        </w:tc>
        <w:tc>
          <w:tcPr>
            <w:tcW w:w="3346" w:type="pct"/>
            <w:tcBorders>
              <w:top w:val="single" w:sz="4" w:space="0" w:color="auto"/>
              <w:left w:val="nil"/>
              <w:bottom w:val="single" w:sz="4" w:space="0" w:color="auto"/>
              <w:right w:val="single" w:sz="4" w:space="0" w:color="auto"/>
            </w:tcBorders>
            <w:vAlign w:val="center"/>
          </w:tcPr>
          <w:p w14:paraId="2AA1D0FA"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Podrška za virtualne medije - udaljeni cd i dvd uređaje </w:t>
            </w:r>
          </w:p>
        </w:tc>
        <w:tc>
          <w:tcPr>
            <w:tcW w:w="587" w:type="pct"/>
            <w:tcBorders>
              <w:top w:val="single" w:sz="4" w:space="0" w:color="auto"/>
              <w:left w:val="nil"/>
              <w:bottom w:val="single" w:sz="4" w:space="0" w:color="auto"/>
              <w:right w:val="single" w:sz="4" w:space="0" w:color="auto"/>
            </w:tcBorders>
            <w:noWrap/>
            <w:vAlign w:val="center"/>
          </w:tcPr>
          <w:p w14:paraId="1CDAD7F8"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single" w:sz="4" w:space="0" w:color="auto"/>
              <w:left w:val="nil"/>
              <w:bottom w:val="single" w:sz="4" w:space="0" w:color="auto"/>
              <w:right w:val="single" w:sz="4" w:space="0" w:color="auto"/>
            </w:tcBorders>
            <w:noWrap/>
            <w:vAlign w:val="center"/>
          </w:tcPr>
          <w:p w14:paraId="129C1412"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13E4DF78" w14:textId="77777777" w:rsidTr="00A571DC">
        <w:trPr>
          <w:trHeight w:val="199"/>
        </w:trPr>
        <w:tc>
          <w:tcPr>
            <w:tcW w:w="359" w:type="pct"/>
            <w:tcBorders>
              <w:top w:val="nil"/>
              <w:left w:val="single" w:sz="4" w:space="0" w:color="auto"/>
              <w:bottom w:val="single" w:sz="4" w:space="0" w:color="auto"/>
              <w:right w:val="single" w:sz="4" w:space="0" w:color="auto"/>
            </w:tcBorders>
            <w:noWrap/>
            <w:vAlign w:val="center"/>
            <w:hideMark/>
          </w:tcPr>
          <w:p w14:paraId="7EAE4F60"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9</w:t>
            </w:r>
          </w:p>
        </w:tc>
        <w:tc>
          <w:tcPr>
            <w:tcW w:w="3346" w:type="pct"/>
            <w:tcBorders>
              <w:top w:val="nil"/>
              <w:left w:val="nil"/>
              <w:bottom w:val="single" w:sz="4" w:space="0" w:color="auto"/>
              <w:right w:val="single" w:sz="4" w:space="0" w:color="auto"/>
            </w:tcBorders>
            <w:vAlign w:val="center"/>
          </w:tcPr>
          <w:p w14:paraId="002820DF"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TPM 2.0</w:t>
            </w:r>
          </w:p>
        </w:tc>
        <w:tc>
          <w:tcPr>
            <w:tcW w:w="587" w:type="pct"/>
            <w:tcBorders>
              <w:top w:val="nil"/>
              <w:left w:val="nil"/>
              <w:bottom w:val="single" w:sz="4" w:space="0" w:color="auto"/>
              <w:right w:val="single" w:sz="4" w:space="0" w:color="auto"/>
            </w:tcBorders>
            <w:noWrap/>
            <w:vAlign w:val="center"/>
          </w:tcPr>
          <w:p w14:paraId="1E81BC64"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nil"/>
              <w:left w:val="nil"/>
              <w:bottom w:val="single" w:sz="4" w:space="0" w:color="auto"/>
              <w:right w:val="single" w:sz="4" w:space="0" w:color="auto"/>
            </w:tcBorders>
            <w:noWrap/>
            <w:vAlign w:val="center"/>
          </w:tcPr>
          <w:p w14:paraId="722516B4"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57C5C17" w14:textId="77777777" w:rsidTr="00A571DC">
        <w:trPr>
          <w:trHeight w:val="113"/>
        </w:trPr>
        <w:tc>
          <w:tcPr>
            <w:tcW w:w="359" w:type="pct"/>
            <w:tcBorders>
              <w:top w:val="single" w:sz="4" w:space="0" w:color="auto"/>
              <w:left w:val="single" w:sz="4" w:space="0" w:color="auto"/>
              <w:bottom w:val="single" w:sz="4" w:space="0" w:color="auto"/>
              <w:right w:val="single" w:sz="4" w:space="0" w:color="auto"/>
            </w:tcBorders>
            <w:noWrap/>
            <w:vAlign w:val="center"/>
            <w:hideMark/>
          </w:tcPr>
          <w:p w14:paraId="4E5DBD9C"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10</w:t>
            </w:r>
          </w:p>
        </w:tc>
        <w:tc>
          <w:tcPr>
            <w:tcW w:w="3346" w:type="pct"/>
            <w:tcBorders>
              <w:top w:val="single" w:sz="4" w:space="0" w:color="auto"/>
              <w:left w:val="nil"/>
              <w:bottom w:val="single" w:sz="4" w:space="0" w:color="auto"/>
              <w:right w:val="single" w:sz="4" w:space="0" w:color="auto"/>
            </w:tcBorders>
            <w:vAlign w:val="center"/>
          </w:tcPr>
          <w:p w14:paraId="7D3FDA4B"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Redundantno strujno napajanje od 2 X 1050W AC</w:t>
            </w:r>
          </w:p>
        </w:tc>
        <w:tc>
          <w:tcPr>
            <w:tcW w:w="587" w:type="pct"/>
            <w:tcBorders>
              <w:top w:val="single" w:sz="4" w:space="0" w:color="auto"/>
              <w:left w:val="nil"/>
              <w:bottom w:val="single" w:sz="4" w:space="0" w:color="auto"/>
              <w:right w:val="single" w:sz="4" w:space="0" w:color="auto"/>
            </w:tcBorders>
            <w:noWrap/>
            <w:vAlign w:val="center"/>
          </w:tcPr>
          <w:p w14:paraId="15A65A2C"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single" w:sz="4" w:space="0" w:color="auto"/>
              <w:left w:val="nil"/>
              <w:bottom w:val="single" w:sz="4" w:space="0" w:color="auto"/>
              <w:right w:val="single" w:sz="4" w:space="0" w:color="auto"/>
            </w:tcBorders>
            <w:noWrap/>
            <w:vAlign w:val="center"/>
          </w:tcPr>
          <w:p w14:paraId="29DE054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572CB8D5" w14:textId="77777777" w:rsidTr="00A571DC">
        <w:trPr>
          <w:trHeight w:val="195"/>
        </w:trPr>
        <w:tc>
          <w:tcPr>
            <w:tcW w:w="359" w:type="pct"/>
            <w:tcBorders>
              <w:top w:val="single" w:sz="4" w:space="0" w:color="auto"/>
              <w:left w:val="single" w:sz="4" w:space="0" w:color="auto"/>
              <w:bottom w:val="single" w:sz="4" w:space="0" w:color="auto"/>
              <w:right w:val="single" w:sz="4" w:space="0" w:color="auto"/>
            </w:tcBorders>
            <w:noWrap/>
            <w:vAlign w:val="center"/>
            <w:hideMark/>
          </w:tcPr>
          <w:p w14:paraId="4EE5B127"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11</w:t>
            </w:r>
          </w:p>
        </w:tc>
        <w:tc>
          <w:tcPr>
            <w:tcW w:w="3346" w:type="pct"/>
            <w:tcBorders>
              <w:top w:val="single" w:sz="4" w:space="0" w:color="auto"/>
              <w:left w:val="single" w:sz="4" w:space="0" w:color="auto"/>
              <w:bottom w:val="single" w:sz="4" w:space="0" w:color="auto"/>
              <w:right w:val="single" w:sz="4" w:space="0" w:color="auto"/>
            </w:tcBorders>
            <w:vAlign w:val="center"/>
          </w:tcPr>
          <w:p w14:paraId="5CC9F3FE"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PCIe Raiser</w:t>
            </w:r>
          </w:p>
        </w:tc>
        <w:tc>
          <w:tcPr>
            <w:tcW w:w="587" w:type="pct"/>
            <w:tcBorders>
              <w:top w:val="single" w:sz="4" w:space="0" w:color="auto"/>
              <w:left w:val="single" w:sz="4" w:space="0" w:color="auto"/>
              <w:bottom w:val="single" w:sz="4" w:space="0" w:color="auto"/>
              <w:right w:val="single" w:sz="4" w:space="0" w:color="auto"/>
            </w:tcBorders>
            <w:noWrap/>
            <w:vAlign w:val="center"/>
          </w:tcPr>
          <w:p w14:paraId="4AA23469"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single" w:sz="4" w:space="0" w:color="auto"/>
              <w:left w:val="single" w:sz="4" w:space="0" w:color="auto"/>
              <w:bottom w:val="single" w:sz="4" w:space="0" w:color="auto"/>
              <w:right w:val="single" w:sz="4" w:space="0" w:color="auto"/>
            </w:tcBorders>
            <w:noWrap/>
            <w:vAlign w:val="center"/>
          </w:tcPr>
          <w:p w14:paraId="4BC17184"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2097E067" w14:textId="77777777" w:rsidTr="00A571DC">
        <w:trPr>
          <w:trHeight w:val="219"/>
        </w:trPr>
        <w:tc>
          <w:tcPr>
            <w:tcW w:w="359" w:type="pct"/>
            <w:tcBorders>
              <w:top w:val="single" w:sz="4" w:space="0" w:color="auto"/>
              <w:left w:val="single" w:sz="4" w:space="0" w:color="auto"/>
              <w:bottom w:val="single" w:sz="4" w:space="0" w:color="auto"/>
              <w:right w:val="single" w:sz="4" w:space="0" w:color="auto"/>
            </w:tcBorders>
            <w:noWrap/>
            <w:vAlign w:val="center"/>
            <w:hideMark/>
          </w:tcPr>
          <w:p w14:paraId="69BBA216"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12</w:t>
            </w:r>
          </w:p>
        </w:tc>
        <w:tc>
          <w:tcPr>
            <w:tcW w:w="3346" w:type="pct"/>
            <w:tcBorders>
              <w:top w:val="single" w:sz="4" w:space="0" w:color="auto"/>
              <w:left w:val="nil"/>
              <w:bottom w:val="single" w:sz="4" w:space="0" w:color="auto"/>
              <w:right w:val="single" w:sz="4" w:space="0" w:color="auto"/>
            </w:tcBorders>
            <w:vAlign w:val="center"/>
          </w:tcPr>
          <w:p w14:paraId="5E46169C"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 xml:space="preserve">Mogućnost ugradnje u serverski ormar </w:t>
            </w:r>
          </w:p>
        </w:tc>
        <w:tc>
          <w:tcPr>
            <w:tcW w:w="587" w:type="pct"/>
            <w:tcBorders>
              <w:top w:val="single" w:sz="4" w:space="0" w:color="auto"/>
              <w:left w:val="nil"/>
              <w:bottom w:val="single" w:sz="4" w:space="0" w:color="auto"/>
              <w:right w:val="single" w:sz="4" w:space="0" w:color="auto"/>
            </w:tcBorders>
            <w:noWrap/>
            <w:vAlign w:val="center"/>
          </w:tcPr>
          <w:p w14:paraId="41DE38BC"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single" w:sz="4" w:space="0" w:color="auto"/>
              <w:left w:val="nil"/>
              <w:bottom w:val="single" w:sz="4" w:space="0" w:color="auto"/>
              <w:right w:val="single" w:sz="4" w:space="0" w:color="auto"/>
            </w:tcBorders>
            <w:noWrap/>
            <w:vAlign w:val="center"/>
          </w:tcPr>
          <w:p w14:paraId="05336AE1" w14:textId="77777777" w:rsidR="00353EFD" w:rsidRPr="00A81A5C" w:rsidRDefault="00353EFD" w:rsidP="003B3ABA">
            <w:pPr>
              <w:jc w:val="both"/>
              <w:rPr>
                <w:rFonts w:asciiTheme="minorHAnsi" w:hAnsiTheme="minorHAnsi" w:cstheme="minorHAnsi"/>
                <w:color w:val="auto"/>
                <w:sz w:val="20"/>
                <w:szCs w:val="20"/>
              </w:rPr>
            </w:pPr>
          </w:p>
        </w:tc>
      </w:tr>
      <w:tr w:rsidR="00353EFD" w:rsidRPr="00A81A5C" w14:paraId="4ED9F793" w14:textId="77777777" w:rsidTr="00A571DC">
        <w:trPr>
          <w:trHeight w:val="213"/>
        </w:trPr>
        <w:tc>
          <w:tcPr>
            <w:tcW w:w="359" w:type="pct"/>
            <w:tcBorders>
              <w:top w:val="nil"/>
              <w:left w:val="single" w:sz="4" w:space="0" w:color="auto"/>
              <w:bottom w:val="single" w:sz="4" w:space="0" w:color="auto"/>
              <w:right w:val="single" w:sz="4" w:space="0" w:color="auto"/>
            </w:tcBorders>
            <w:noWrap/>
            <w:vAlign w:val="center"/>
            <w:hideMark/>
          </w:tcPr>
          <w:p w14:paraId="7D889EC3" w14:textId="77777777" w:rsidR="00353EFD" w:rsidRPr="00A81A5C" w:rsidRDefault="00353EFD" w:rsidP="00A571DC">
            <w:pPr>
              <w:jc w:val="center"/>
              <w:rPr>
                <w:rFonts w:asciiTheme="minorHAnsi" w:eastAsia="Calibri" w:hAnsiTheme="minorHAnsi" w:cstheme="minorHAnsi"/>
                <w:color w:val="auto"/>
                <w:sz w:val="20"/>
                <w:szCs w:val="20"/>
                <w:lang w:eastAsia="en-US"/>
              </w:rPr>
            </w:pPr>
            <w:r w:rsidRPr="00A81A5C">
              <w:rPr>
                <w:rFonts w:asciiTheme="minorHAnsi" w:hAnsiTheme="minorHAnsi" w:cstheme="minorHAnsi"/>
                <w:color w:val="auto"/>
                <w:sz w:val="20"/>
                <w:szCs w:val="20"/>
              </w:rPr>
              <w:t>13</w:t>
            </w:r>
          </w:p>
        </w:tc>
        <w:tc>
          <w:tcPr>
            <w:tcW w:w="3346" w:type="pct"/>
            <w:tcBorders>
              <w:top w:val="nil"/>
              <w:left w:val="nil"/>
              <w:bottom w:val="single" w:sz="4" w:space="0" w:color="auto"/>
              <w:right w:val="single" w:sz="4" w:space="0" w:color="auto"/>
            </w:tcBorders>
            <w:vAlign w:val="center"/>
          </w:tcPr>
          <w:p w14:paraId="7D3FACC0" w14:textId="77777777" w:rsidR="00353EFD" w:rsidRPr="00A81A5C" w:rsidRDefault="00353EFD" w:rsidP="00A571DC">
            <w:pPr>
              <w:rPr>
                <w:rFonts w:asciiTheme="minorHAnsi" w:hAnsiTheme="minorHAnsi" w:cstheme="minorHAnsi"/>
                <w:color w:val="auto"/>
                <w:sz w:val="20"/>
                <w:szCs w:val="20"/>
              </w:rPr>
            </w:pPr>
            <w:r w:rsidRPr="00A81A5C">
              <w:rPr>
                <w:rFonts w:asciiTheme="minorHAnsi" w:hAnsiTheme="minorHAnsi" w:cstheme="minorHAnsi"/>
                <w:color w:val="auto"/>
                <w:sz w:val="20"/>
                <w:szCs w:val="20"/>
              </w:rPr>
              <w:t>Cisco M6 12G SAS RAID Controller with 4GB FBWC</w:t>
            </w:r>
            <w:r w:rsidRPr="00A81A5C" w:rsidDel="00E64E7E">
              <w:rPr>
                <w:rFonts w:asciiTheme="minorHAnsi" w:hAnsiTheme="minorHAnsi" w:cstheme="minorHAnsi"/>
                <w:color w:val="auto"/>
                <w:sz w:val="20"/>
                <w:szCs w:val="20"/>
              </w:rPr>
              <w:t xml:space="preserve"> </w:t>
            </w:r>
          </w:p>
        </w:tc>
        <w:tc>
          <w:tcPr>
            <w:tcW w:w="587" w:type="pct"/>
            <w:tcBorders>
              <w:top w:val="nil"/>
              <w:left w:val="nil"/>
              <w:bottom w:val="single" w:sz="4" w:space="0" w:color="auto"/>
              <w:right w:val="single" w:sz="4" w:space="0" w:color="auto"/>
            </w:tcBorders>
            <w:noWrap/>
            <w:vAlign w:val="center"/>
          </w:tcPr>
          <w:p w14:paraId="0ED34328" w14:textId="77777777" w:rsidR="00353EFD" w:rsidRPr="00A81A5C" w:rsidRDefault="00353EFD" w:rsidP="003B3ABA">
            <w:pPr>
              <w:jc w:val="both"/>
              <w:rPr>
                <w:rFonts w:asciiTheme="minorHAnsi" w:hAnsiTheme="minorHAnsi" w:cstheme="minorHAnsi"/>
                <w:color w:val="auto"/>
                <w:sz w:val="20"/>
                <w:szCs w:val="20"/>
              </w:rPr>
            </w:pPr>
          </w:p>
        </w:tc>
        <w:tc>
          <w:tcPr>
            <w:tcW w:w="708" w:type="pct"/>
            <w:tcBorders>
              <w:top w:val="nil"/>
              <w:left w:val="nil"/>
              <w:bottom w:val="single" w:sz="4" w:space="0" w:color="auto"/>
              <w:right w:val="single" w:sz="4" w:space="0" w:color="auto"/>
            </w:tcBorders>
            <w:noWrap/>
            <w:vAlign w:val="center"/>
          </w:tcPr>
          <w:p w14:paraId="59C3FD51" w14:textId="77777777" w:rsidR="00353EFD" w:rsidRPr="00A81A5C" w:rsidRDefault="00353EFD" w:rsidP="003B3ABA">
            <w:pPr>
              <w:jc w:val="both"/>
              <w:rPr>
                <w:rFonts w:asciiTheme="minorHAnsi" w:hAnsiTheme="minorHAnsi" w:cstheme="minorHAnsi"/>
                <w:color w:val="auto"/>
                <w:sz w:val="20"/>
                <w:szCs w:val="20"/>
              </w:rPr>
            </w:pPr>
          </w:p>
        </w:tc>
      </w:tr>
    </w:tbl>
    <w:p w14:paraId="0702CDF3" w14:textId="77777777" w:rsidR="00BB4FF8" w:rsidRPr="00BB4FF8" w:rsidRDefault="00BB4FF8" w:rsidP="00BB4FF8">
      <w:pPr>
        <w:shd w:val="clear" w:color="auto" w:fill="FFFFFF"/>
        <w:spacing w:before="100" w:beforeAutospacing="1" w:after="100" w:afterAutospacing="1"/>
        <w:rPr>
          <w:rFonts w:asciiTheme="minorHAnsi" w:hAnsiTheme="minorHAnsi" w:cstheme="minorHAnsi"/>
          <w:color w:val="auto"/>
          <w:sz w:val="24"/>
          <w:szCs w:val="24"/>
        </w:rPr>
      </w:pPr>
    </w:p>
    <w:p w14:paraId="7AF9C56E" w14:textId="11A3A4EB" w:rsidR="00BB4FF8" w:rsidRPr="00BB4FF8" w:rsidRDefault="00BB4FF8" w:rsidP="00BB4FF8">
      <w:pPr>
        <w:shd w:val="clear" w:color="auto" w:fill="FFFFFF"/>
        <w:spacing w:before="100" w:beforeAutospacing="1" w:after="100" w:afterAutospacing="1"/>
        <w:rPr>
          <w:rFonts w:asciiTheme="minorHAnsi" w:hAnsiTheme="minorHAnsi" w:cstheme="minorHAnsi"/>
          <w:b/>
          <w:bCs/>
          <w:i/>
          <w:iCs/>
          <w:color w:val="auto"/>
          <w:sz w:val="24"/>
          <w:szCs w:val="24"/>
          <w:u w:val="single"/>
        </w:rPr>
      </w:pPr>
      <w:r w:rsidRPr="00BB4FF8">
        <w:rPr>
          <w:rFonts w:asciiTheme="minorHAnsi" w:hAnsiTheme="minorHAnsi" w:cstheme="minorHAnsi"/>
          <w:b/>
          <w:bCs/>
          <w:i/>
          <w:iCs/>
          <w:color w:val="auto"/>
          <w:sz w:val="24"/>
          <w:szCs w:val="24"/>
          <w:u w:val="single"/>
        </w:rPr>
        <w:t xml:space="preserve">DODATNE NAPOMENE ZA PREDMET NABAVE: </w:t>
      </w:r>
    </w:p>
    <w:p w14:paraId="5B17FDE0" w14:textId="77777777" w:rsidR="00BB4FF8" w:rsidRPr="00BB4FF8" w:rsidRDefault="00BB4FF8" w:rsidP="00BB4FF8">
      <w:pPr>
        <w:shd w:val="clear" w:color="auto" w:fill="FFFFFF"/>
        <w:spacing w:before="100" w:beforeAutospacing="1" w:after="100" w:afterAutospacing="1"/>
        <w:rPr>
          <w:rFonts w:asciiTheme="minorHAnsi" w:hAnsiTheme="minorHAnsi" w:cstheme="minorHAnsi"/>
          <w:color w:val="auto"/>
          <w:sz w:val="24"/>
          <w:szCs w:val="24"/>
        </w:rPr>
      </w:pPr>
      <w:r w:rsidRPr="00BB4FF8">
        <w:rPr>
          <w:rFonts w:asciiTheme="minorHAnsi" w:hAnsiTheme="minorHAnsi" w:cstheme="minorHAnsi"/>
          <w:color w:val="auto"/>
          <w:sz w:val="24"/>
          <w:szCs w:val="24"/>
        </w:rPr>
        <w:t xml:space="preserve">1. </w:t>
      </w:r>
      <w:r w:rsidRPr="00696CF1">
        <w:rPr>
          <w:rFonts w:asciiTheme="minorHAnsi" w:hAnsiTheme="minorHAnsi" w:cstheme="minorHAnsi"/>
          <w:color w:val="auto"/>
          <w:sz w:val="24"/>
          <w:szCs w:val="24"/>
          <w:u w:val="single"/>
        </w:rPr>
        <w:t>Rok isporuke</w:t>
      </w:r>
      <w:r w:rsidRPr="00BB4FF8">
        <w:rPr>
          <w:rFonts w:asciiTheme="minorHAnsi" w:hAnsiTheme="minorHAnsi" w:cstheme="minorHAnsi"/>
          <w:color w:val="auto"/>
          <w:sz w:val="24"/>
          <w:szCs w:val="24"/>
        </w:rPr>
        <w:t>: do ____ dana</w:t>
      </w:r>
    </w:p>
    <w:p w14:paraId="68D91B9C" w14:textId="42737063" w:rsidR="00211C98" w:rsidRPr="00BB4FF8" w:rsidRDefault="00BB4FF8" w:rsidP="00BB4FF8">
      <w:pPr>
        <w:shd w:val="clear" w:color="auto" w:fill="FFFFFF"/>
        <w:spacing w:before="100" w:beforeAutospacing="1" w:after="100" w:afterAutospacing="1"/>
        <w:rPr>
          <w:rFonts w:asciiTheme="minorHAnsi" w:hAnsiTheme="minorHAnsi" w:cstheme="minorHAnsi"/>
          <w:color w:val="auto"/>
          <w:sz w:val="24"/>
          <w:szCs w:val="24"/>
        </w:rPr>
      </w:pPr>
      <w:r w:rsidRPr="00BB4FF8">
        <w:rPr>
          <w:rFonts w:asciiTheme="minorHAnsi" w:hAnsiTheme="minorHAnsi" w:cstheme="minorHAnsi"/>
          <w:color w:val="auto"/>
          <w:sz w:val="24"/>
          <w:szCs w:val="24"/>
        </w:rPr>
        <w:t xml:space="preserve">2. </w:t>
      </w:r>
      <w:r w:rsidRPr="00696CF1">
        <w:rPr>
          <w:rFonts w:asciiTheme="minorHAnsi" w:hAnsiTheme="minorHAnsi" w:cstheme="minorHAnsi"/>
          <w:color w:val="auto"/>
          <w:sz w:val="24"/>
          <w:szCs w:val="24"/>
          <w:u w:val="single"/>
        </w:rPr>
        <w:t>Jamstveni rok</w:t>
      </w:r>
      <w:r w:rsidRPr="00BB4FF8">
        <w:rPr>
          <w:rFonts w:asciiTheme="minorHAnsi" w:hAnsiTheme="minorHAnsi" w:cstheme="minorHAnsi"/>
          <w:color w:val="auto"/>
          <w:sz w:val="24"/>
          <w:szCs w:val="24"/>
        </w:rPr>
        <w:t>:  _____ godine</w:t>
      </w:r>
    </w:p>
    <w:sectPr w:rsidR="00211C98" w:rsidRPr="00BB4FF8" w:rsidSect="00353EFD">
      <w:headerReference w:type="even" r:id="rId8"/>
      <w:footerReference w:type="even" r:id="rId9"/>
      <w:footerReference w:type="default" r:id="rId10"/>
      <w:headerReference w:type="first" r:id="rId11"/>
      <w:footerReference w:type="first" r:id="rId12"/>
      <w:pgSz w:w="11906" w:h="16838" w:code="9"/>
      <w:pgMar w:top="993" w:right="1274" w:bottom="568" w:left="1418" w:header="709" w:footer="709"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4F8B1" w14:textId="77777777" w:rsidR="003B016C" w:rsidRDefault="003B016C">
      <w:r>
        <w:separator/>
      </w:r>
    </w:p>
  </w:endnote>
  <w:endnote w:type="continuationSeparator" w:id="0">
    <w:p w14:paraId="0CBC9192" w14:textId="77777777" w:rsidR="003B016C" w:rsidRDefault="003B0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thamHr-Medium">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DAF1" w14:textId="77777777" w:rsidR="00624787" w:rsidRDefault="00000000" w:rsidP="00E761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364EC7" w14:textId="77777777" w:rsidR="00624787" w:rsidRDefault="00624787" w:rsidP="00D737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0792" w14:textId="77777777" w:rsidR="00624787" w:rsidRDefault="00624787" w:rsidP="00D7370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7058" w14:textId="77777777" w:rsidR="00624787" w:rsidRPr="00074009" w:rsidRDefault="00000000" w:rsidP="00775BD9">
    <w:pPr>
      <w:pStyle w:val="Footer"/>
      <w:tabs>
        <w:tab w:val="clear" w:pos="9072"/>
        <w:tab w:val="right" w:pos="8789"/>
      </w:tabs>
      <w:ind w:right="-853"/>
      <w:jc w:val="right"/>
      <w:rPr>
        <w:sz w:val="16"/>
        <w:szCs w:val="16"/>
      </w:rPr>
    </w:pPr>
    <w:r w:rsidRPr="00AB16CE">
      <w:rPr>
        <w:noProof/>
        <w:sz w:val="16"/>
        <w:szCs w:val="16"/>
      </w:rPr>
      <w:drawing>
        <wp:anchor distT="0" distB="0" distL="114300" distR="114300" simplePos="0" relativeHeight="251659264" behindDoc="0" locked="0" layoutInCell="1" allowOverlap="1" wp14:anchorId="6F49691E" wp14:editId="6E52A692">
          <wp:simplePos x="0" y="0"/>
          <wp:positionH relativeFrom="page">
            <wp:posOffset>14605</wp:posOffset>
          </wp:positionH>
          <wp:positionV relativeFrom="paragraph">
            <wp:posOffset>-766445</wp:posOffset>
          </wp:positionV>
          <wp:extent cx="7545705" cy="1306830"/>
          <wp:effectExtent l="0" t="0" r="0" b="0"/>
          <wp:wrapNone/>
          <wp:docPr id="4"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3068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F1D6" w14:textId="77777777" w:rsidR="003B016C" w:rsidRDefault="003B016C">
      <w:r>
        <w:separator/>
      </w:r>
    </w:p>
  </w:footnote>
  <w:footnote w:type="continuationSeparator" w:id="0">
    <w:p w14:paraId="30F361AC" w14:textId="77777777" w:rsidR="003B016C" w:rsidRDefault="003B0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F618" w14:textId="77777777" w:rsidR="00624787" w:rsidRDefault="00000000">
    <w:pPr>
      <w:pStyle w:val="Header"/>
    </w:pPr>
    <w:r>
      <w:rPr>
        <w:noProof/>
      </w:rPr>
      <mc:AlternateContent>
        <mc:Choice Requires="wps">
          <w:drawing>
            <wp:anchor distT="0" distB="0" distL="0" distR="0" simplePos="0" relativeHeight="251661312" behindDoc="0" locked="0" layoutInCell="1" allowOverlap="1" wp14:anchorId="4AF8A43E" wp14:editId="3FC1AAF3">
              <wp:simplePos x="635" y="635"/>
              <wp:positionH relativeFrom="page">
                <wp:align>right</wp:align>
              </wp:positionH>
              <wp:positionV relativeFrom="page">
                <wp:align>top</wp:align>
              </wp:positionV>
              <wp:extent cx="2136140" cy="361315"/>
              <wp:effectExtent l="0" t="0" r="0" b="635"/>
              <wp:wrapNone/>
              <wp:docPr id="1234635546" name="Text Box 2" descr="Combis klasifikacija - 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36140" cy="361315"/>
                      </a:xfrm>
                      <a:prstGeom prst="rect">
                        <a:avLst/>
                      </a:prstGeom>
                      <a:noFill/>
                      <a:ln>
                        <a:noFill/>
                      </a:ln>
                    </wps:spPr>
                    <wps:txbx>
                      <w:txbxContent>
                        <w:p w14:paraId="0C3D068C" w14:textId="77777777" w:rsidR="00624787" w:rsidRPr="002E2E73" w:rsidRDefault="00000000" w:rsidP="002E2E73">
                          <w:pPr>
                            <w:rPr>
                              <w:rFonts w:ascii="Aptos" w:eastAsia="Aptos" w:hAnsi="Aptos" w:cs="Aptos"/>
                              <w:noProof/>
                              <w:color w:val="000000"/>
                            </w:rPr>
                          </w:pPr>
                          <w:r w:rsidRPr="002E2E73">
                            <w:rPr>
                              <w:rFonts w:ascii="Aptos" w:eastAsia="Aptos" w:hAnsi="Aptos" w:cs="Aptos"/>
                              <w:noProof/>
                              <w:color w:val="000000"/>
                            </w:rPr>
                            <w:t>Combis klasifikacija - INTERNO</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AF8A43E" id="_x0000_t202" coordsize="21600,21600" o:spt="202" path="m,l,21600r21600,l21600,xe">
              <v:stroke joinstyle="miter"/>
              <v:path gradientshapeok="t" o:connecttype="rect"/>
            </v:shapetype>
            <v:shape id="Text Box 2" o:spid="_x0000_s1026" type="#_x0000_t202" alt="Combis klasifikacija - INTERNO" style="position:absolute;margin-left:117pt;margin-top:0;width:168.2pt;height:28.4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" filled="f" stroked="f">
              <v:textbox style="mso-fit-shape-to-text:t" inset="0,15pt,20pt,0">
                <w:txbxContent>
                  <w:p w14:paraId="0C3D068C" w14:textId="77777777" w:rsidR="00624787" w:rsidRPr="002E2E73" w:rsidRDefault="00000000" w:rsidP="002E2E73">
                    <w:pPr>
                      <w:rPr>
                        <w:rFonts w:ascii="Aptos" w:eastAsia="Aptos" w:hAnsi="Aptos" w:cs="Aptos"/>
                        <w:noProof/>
                        <w:color w:val="000000"/>
                      </w:rPr>
                    </w:pPr>
                    <w:r w:rsidRPr="002E2E73">
                      <w:rPr>
                        <w:rFonts w:ascii="Aptos" w:eastAsia="Aptos" w:hAnsi="Aptos" w:cs="Aptos"/>
                        <w:noProof/>
                        <w:color w:val="000000"/>
                      </w:rPr>
                      <w:t>Combis klasifikacija - INTERNO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82B0" w14:textId="77777777" w:rsidR="00624787" w:rsidRDefault="00000000">
    <w:pPr>
      <w:pStyle w:val="Header"/>
    </w:pPr>
    <w:r>
      <w:rPr>
        <w:noProof/>
      </w:rPr>
      <mc:AlternateContent>
        <mc:Choice Requires="wps">
          <w:drawing>
            <wp:anchor distT="0" distB="0" distL="0" distR="0" simplePos="0" relativeHeight="251660288" behindDoc="0" locked="0" layoutInCell="1" allowOverlap="1" wp14:anchorId="03C8109C" wp14:editId="2D31EC77">
              <wp:simplePos x="635" y="635"/>
              <wp:positionH relativeFrom="page">
                <wp:align>right</wp:align>
              </wp:positionH>
              <wp:positionV relativeFrom="page">
                <wp:align>top</wp:align>
              </wp:positionV>
              <wp:extent cx="2136140" cy="361315"/>
              <wp:effectExtent l="0" t="0" r="0" b="635"/>
              <wp:wrapNone/>
              <wp:docPr id="927125440" name="Text Box 1" descr="Combis klasifikacija - 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36140" cy="361315"/>
                      </a:xfrm>
                      <a:prstGeom prst="rect">
                        <a:avLst/>
                      </a:prstGeom>
                      <a:noFill/>
                      <a:ln>
                        <a:noFill/>
                      </a:ln>
                    </wps:spPr>
                    <wps:txbx>
                      <w:txbxContent>
                        <w:p w14:paraId="1BFCE456" w14:textId="77777777" w:rsidR="00624787" w:rsidRPr="002E2E73" w:rsidRDefault="00000000" w:rsidP="002E2E73">
                          <w:pPr>
                            <w:rPr>
                              <w:rFonts w:ascii="Aptos" w:eastAsia="Aptos" w:hAnsi="Aptos" w:cs="Aptos"/>
                              <w:noProof/>
                              <w:color w:val="000000"/>
                            </w:rPr>
                          </w:pPr>
                          <w:r w:rsidRPr="002E2E73">
                            <w:rPr>
                              <w:rFonts w:ascii="Aptos" w:eastAsia="Aptos" w:hAnsi="Aptos" w:cs="Aptos"/>
                              <w:noProof/>
                              <w:color w:val="000000"/>
                            </w:rPr>
                            <w:t>Combis klasifikacija - INTERNO</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3C8109C" id="_x0000_t202" coordsize="21600,21600" o:spt="202" path="m,l,21600r21600,l21600,xe">
              <v:stroke joinstyle="miter"/>
              <v:path gradientshapeok="t" o:connecttype="rect"/>
            </v:shapetype>
            <v:shape id="Text Box 1" o:spid="_x0000_s1027" type="#_x0000_t202" alt="Combis klasifikacija - INTERNO" style="position:absolute;margin-left:117pt;margin-top:0;width:168.2pt;height:28.4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" filled="f" stroked="f">
              <v:textbox style="mso-fit-shape-to-text:t" inset="0,15pt,20pt,0">
                <w:txbxContent>
                  <w:p w14:paraId="1BFCE456" w14:textId="77777777" w:rsidR="00624787" w:rsidRPr="002E2E73" w:rsidRDefault="00000000" w:rsidP="002E2E73">
                    <w:pPr>
                      <w:rPr>
                        <w:rFonts w:ascii="Aptos" w:eastAsia="Aptos" w:hAnsi="Aptos" w:cs="Aptos"/>
                        <w:noProof/>
                        <w:color w:val="000000"/>
                      </w:rPr>
                    </w:pPr>
                    <w:r w:rsidRPr="002E2E73">
                      <w:rPr>
                        <w:rFonts w:ascii="Aptos" w:eastAsia="Aptos" w:hAnsi="Aptos" w:cs="Aptos"/>
                        <w:noProof/>
                        <w:color w:val="000000"/>
                      </w:rPr>
                      <w:t>Combis klasifikacija - INTERNO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94A1B"/>
    <w:multiLevelType w:val="hybridMultilevel"/>
    <w:tmpl w:val="0D3E5E08"/>
    <w:lvl w:ilvl="0" w:tplc="9B489072">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50D50AC"/>
    <w:multiLevelType w:val="hybridMultilevel"/>
    <w:tmpl w:val="ED2A0F3E"/>
    <w:lvl w:ilvl="0" w:tplc="6A4C84C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69A3AB3"/>
    <w:multiLevelType w:val="hybridMultilevel"/>
    <w:tmpl w:val="524A58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8BB5557"/>
    <w:multiLevelType w:val="multilevel"/>
    <w:tmpl w:val="004471A4"/>
    <w:lvl w:ilvl="0">
      <w:start w:val="1"/>
      <w:numFmt w:val="decimal"/>
      <w:lvlText w:val="%1"/>
      <w:lvlJc w:val="left"/>
      <w:pPr>
        <w:ind w:left="432" w:hanging="432"/>
      </w:pPr>
      <w:rPr>
        <w:color w:val="595959" w:themeColor="text1" w:themeTint="A6"/>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A02515F"/>
    <w:multiLevelType w:val="hybridMultilevel"/>
    <w:tmpl w:val="1F52E9D0"/>
    <w:lvl w:ilvl="0" w:tplc="3BA21432">
      <w:start w:val="1"/>
      <w:numFmt w:val="lowerLetter"/>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5" w15:restartNumberingAfterBreak="0">
    <w:nsid w:val="2BED5658"/>
    <w:multiLevelType w:val="hybridMultilevel"/>
    <w:tmpl w:val="4964FE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6AF05AF"/>
    <w:multiLevelType w:val="hybridMultilevel"/>
    <w:tmpl w:val="A42E0552"/>
    <w:lvl w:ilvl="0" w:tplc="3258E416">
      <w:start w:val="2"/>
      <w:numFmt w:val="decimal"/>
      <w:lvlText w:val="%1."/>
      <w:lvlJc w:val="left"/>
      <w:pPr>
        <w:ind w:left="936" w:hanging="360"/>
      </w:pPr>
      <w:rPr>
        <w:rFonts w:hint="default"/>
      </w:rPr>
    </w:lvl>
    <w:lvl w:ilvl="1" w:tplc="041A0019">
      <w:start w:val="1"/>
      <w:numFmt w:val="lowerLetter"/>
      <w:lvlText w:val="%2."/>
      <w:lvlJc w:val="left"/>
      <w:pPr>
        <w:ind w:left="1656" w:hanging="360"/>
      </w:pPr>
    </w:lvl>
    <w:lvl w:ilvl="2" w:tplc="041A001B" w:tentative="1">
      <w:start w:val="1"/>
      <w:numFmt w:val="lowerRoman"/>
      <w:lvlText w:val="%3."/>
      <w:lvlJc w:val="right"/>
      <w:pPr>
        <w:ind w:left="2376" w:hanging="180"/>
      </w:pPr>
    </w:lvl>
    <w:lvl w:ilvl="3" w:tplc="041A000F" w:tentative="1">
      <w:start w:val="1"/>
      <w:numFmt w:val="decimal"/>
      <w:lvlText w:val="%4."/>
      <w:lvlJc w:val="left"/>
      <w:pPr>
        <w:ind w:left="3096" w:hanging="360"/>
      </w:pPr>
    </w:lvl>
    <w:lvl w:ilvl="4" w:tplc="041A0019" w:tentative="1">
      <w:start w:val="1"/>
      <w:numFmt w:val="lowerLetter"/>
      <w:lvlText w:val="%5."/>
      <w:lvlJc w:val="left"/>
      <w:pPr>
        <w:ind w:left="3816" w:hanging="360"/>
      </w:pPr>
    </w:lvl>
    <w:lvl w:ilvl="5" w:tplc="041A001B" w:tentative="1">
      <w:start w:val="1"/>
      <w:numFmt w:val="lowerRoman"/>
      <w:lvlText w:val="%6."/>
      <w:lvlJc w:val="right"/>
      <w:pPr>
        <w:ind w:left="4536" w:hanging="180"/>
      </w:pPr>
    </w:lvl>
    <w:lvl w:ilvl="6" w:tplc="041A000F" w:tentative="1">
      <w:start w:val="1"/>
      <w:numFmt w:val="decimal"/>
      <w:lvlText w:val="%7."/>
      <w:lvlJc w:val="left"/>
      <w:pPr>
        <w:ind w:left="5256" w:hanging="360"/>
      </w:pPr>
    </w:lvl>
    <w:lvl w:ilvl="7" w:tplc="041A0019" w:tentative="1">
      <w:start w:val="1"/>
      <w:numFmt w:val="lowerLetter"/>
      <w:lvlText w:val="%8."/>
      <w:lvlJc w:val="left"/>
      <w:pPr>
        <w:ind w:left="5976" w:hanging="360"/>
      </w:pPr>
    </w:lvl>
    <w:lvl w:ilvl="8" w:tplc="041A001B" w:tentative="1">
      <w:start w:val="1"/>
      <w:numFmt w:val="lowerRoman"/>
      <w:lvlText w:val="%9."/>
      <w:lvlJc w:val="right"/>
      <w:pPr>
        <w:ind w:left="6696" w:hanging="180"/>
      </w:pPr>
    </w:lvl>
  </w:abstractNum>
  <w:abstractNum w:abstractNumId="7" w15:restartNumberingAfterBreak="0">
    <w:nsid w:val="3CFA7285"/>
    <w:multiLevelType w:val="hybridMultilevel"/>
    <w:tmpl w:val="5A18C6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F531182"/>
    <w:multiLevelType w:val="hybridMultilevel"/>
    <w:tmpl w:val="C8F85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1B16C95"/>
    <w:multiLevelType w:val="hybridMultilevel"/>
    <w:tmpl w:val="D2C0B2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CD07E38"/>
    <w:multiLevelType w:val="multilevel"/>
    <w:tmpl w:val="13588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2E601A"/>
    <w:multiLevelType w:val="hybridMultilevel"/>
    <w:tmpl w:val="FEBCFE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EB33D38"/>
    <w:multiLevelType w:val="hybridMultilevel"/>
    <w:tmpl w:val="685C0B10"/>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3" w15:restartNumberingAfterBreak="0">
    <w:nsid w:val="610E1921"/>
    <w:multiLevelType w:val="hybridMultilevel"/>
    <w:tmpl w:val="5BBA5B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AE81002"/>
    <w:multiLevelType w:val="hybridMultilevel"/>
    <w:tmpl w:val="BEBCA4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CFF48B0"/>
    <w:multiLevelType w:val="hybridMultilevel"/>
    <w:tmpl w:val="B128CF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E9F0F36"/>
    <w:multiLevelType w:val="hybridMultilevel"/>
    <w:tmpl w:val="8F820FC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4425606"/>
    <w:multiLevelType w:val="hybridMultilevel"/>
    <w:tmpl w:val="E9B67414"/>
    <w:lvl w:ilvl="0" w:tplc="89C0086C">
      <w:numFmt w:val="bullet"/>
      <w:lvlText w:val=""/>
      <w:lvlJc w:val="left"/>
      <w:pPr>
        <w:ind w:left="1296" w:hanging="360"/>
      </w:pPr>
      <w:rPr>
        <w:rFonts w:ascii="Symbol" w:eastAsia="Times New Roman" w:hAnsi="Symbol" w:hint="default"/>
      </w:rPr>
    </w:lvl>
    <w:lvl w:ilvl="1" w:tplc="041A0003">
      <w:start w:val="1"/>
      <w:numFmt w:val="bullet"/>
      <w:lvlText w:val="o"/>
      <w:lvlJc w:val="left"/>
      <w:pPr>
        <w:ind w:left="2016" w:hanging="360"/>
      </w:pPr>
      <w:rPr>
        <w:rFonts w:ascii="Courier New" w:hAnsi="Courier New" w:cs="Courier New" w:hint="default"/>
      </w:rPr>
    </w:lvl>
    <w:lvl w:ilvl="2" w:tplc="041A0005">
      <w:start w:val="1"/>
      <w:numFmt w:val="bullet"/>
      <w:lvlText w:val=""/>
      <w:lvlJc w:val="left"/>
      <w:pPr>
        <w:ind w:left="2736" w:hanging="360"/>
      </w:pPr>
      <w:rPr>
        <w:rFonts w:ascii="Wingdings" w:hAnsi="Wingdings" w:cs="Wingdings" w:hint="default"/>
      </w:rPr>
    </w:lvl>
    <w:lvl w:ilvl="3" w:tplc="041A0001">
      <w:start w:val="1"/>
      <w:numFmt w:val="bullet"/>
      <w:lvlText w:val=""/>
      <w:lvlJc w:val="left"/>
      <w:pPr>
        <w:ind w:left="3456" w:hanging="360"/>
      </w:pPr>
      <w:rPr>
        <w:rFonts w:ascii="Symbol" w:hAnsi="Symbol" w:cs="Symbol" w:hint="default"/>
      </w:rPr>
    </w:lvl>
    <w:lvl w:ilvl="4" w:tplc="041A0003">
      <w:start w:val="1"/>
      <w:numFmt w:val="bullet"/>
      <w:lvlText w:val="o"/>
      <w:lvlJc w:val="left"/>
      <w:pPr>
        <w:ind w:left="4176" w:hanging="360"/>
      </w:pPr>
      <w:rPr>
        <w:rFonts w:ascii="Courier New" w:hAnsi="Courier New" w:cs="Courier New" w:hint="default"/>
      </w:rPr>
    </w:lvl>
    <w:lvl w:ilvl="5" w:tplc="041A0005">
      <w:start w:val="1"/>
      <w:numFmt w:val="bullet"/>
      <w:lvlText w:val=""/>
      <w:lvlJc w:val="left"/>
      <w:pPr>
        <w:ind w:left="4896" w:hanging="360"/>
      </w:pPr>
      <w:rPr>
        <w:rFonts w:ascii="Wingdings" w:hAnsi="Wingdings" w:cs="Wingdings" w:hint="default"/>
      </w:rPr>
    </w:lvl>
    <w:lvl w:ilvl="6" w:tplc="041A0001">
      <w:start w:val="1"/>
      <w:numFmt w:val="bullet"/>
      <w:lvlText w:val=""/>
      <w:lvlJc w:val="left"/>
      <w:pPr>
        <w:ind w:left="5616" w:hanging="360"/>
      </w:pPr>
      <w:rPr>
        <w:rFonts w:ascii="Symbol" w:hAnsi="Symbol" w:cs="Symbol" w:hint="default"/>
      </w:rPr>
    </w:lvl>
    <w:lvl w:ilvl="7" w:tplc="041A0003">
      <w:start w:val="1"/>
      <w:numFmt w:val="bullet"/>
      <w:lvlText w:val="o"/>
      <w:lvlJc w:val="left"/>
      <w:pPr>
        <w:ind w:left="6336" w:hanging="360"/>
      </w:pPr>
      <w:rPr>
        <w:rFonts w:ascii="Courier New" w:hAnsi="Courier New" w:cs="Courier New" w:hint="default"/>
      </w:rPr>
    </w:lvl>
    <w:lvl w:ilvl="8" w:tplc="041A0005">
      <w:start w:val="1"/>
      <w:numFmt w:val="bullet"/>
      <w:lvlText w:val=""/>
      <w:lvlJc w:val="left"/>
      <w:pPr>
        <w:ind w:left="7056" w:hanging="360"/>
      </w:pPr>
      <w:rPr>
        <w:rFonts w:ascii="Wingdings" w:hAnsi="Wingdings" w:cs="Wingdings" w:hint="default"/>
      </w:rPr>
    </w:lvl>
  </w:abstractNum>
  <w:abstractNum w:abstractNumId="18" w15:restartNumberingAfterBreak="0">
    <w:nsid w:val="77E845F0"/>
    <w:multiLevelType w:val="hybridMultilevel"/>
    <w:tmpl w:val="B03EAF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D3E7DCD"/>
    <w:multiLevelType w:val="hybridMultilevel"/>
    <w:tmpl w:val="9F94995C"/>
    <w:lvl w:ilvl="0" w:tplc="041A0001">
      <w:start w:val="1"/>
      <w:numFmt w:val="bullet"/>
      <w:lvlText w:val=""/>
      <w:lvlJc w:val="left"/>
      <w:pPr>
        <w:ind w:left="1296" w:hanging="360"/>
      </w:pPr>
      <w:rPr>
        <w:rFonts w:ascii="Symbol" w:hAnsi="Symbol" w:hint="default"/>
      </w:rPr>
    </w:lvl>
    <w:lvl w:ilvl="1" w:tplc="041A0003">
      <w:start w:val="1"/>
      <w:numFmt w:val="bullet"/>
      <w:lvlText w:val="o"/>
      <w:lvlJc w:val="left"/>
      <w:pPr>
        <w:ind w:left="2016" w:hanging="360"/>
      </w:pPr>
      <w:rPr>
        <w:rFonts w:ascii="Courier New" w:hAnsi="Courier New" w:cs="Courier New" w:hint="default"/>
      </w:rPr>
    </w:lvl>
    <w:lvl w:ilvl="2" w:tplc="041A0005">
      <w:start w:val="1"/>
      <w:numFmt w:val="bullet"/>
      <w:lvlText w:val=""/>
      <w:lvlJc w:val="left"/>
      <w:pPr>
        <w:ind w:left="2736" w:hanging="360"/>
      </w:pPr>
      <w:rPr>
        <w:rFonts w:ascii="Wingdings" w:hAnsi="Wingdings" w:hint="default"/>
      </w:rPr>
    </w:lvl>
    <w:lvl w:ilvl="3" w:tplc="041A0001">
      <w:start w:val="1"/>
      <w:numFmt w:val="bullet"/>
      <w:lvlText w:val=""/>
      <w:lvlJc w:val="left"/>
      <w:pPr>
        <w:ind w:left="3456" w:hanging="360"/>
      </w:pPr>
      <w:rPr>
        <w:rFonts w:ascii="Symbol" w:hAnsi="Symbol" w:hint="default"/>
      </w:rPr>
    </w:lvl>
    <w:lvl w:ilvl="4" w:tplc="041A0003">
      <w:start w:val="1"/>
      <w:numFmt w:val="bullet"/>
      <w:lvlText w:val="o"/>
      <w:lvlJc w:val="left"/>
      <w:pPr>
        <w:ind w:left="4176" w:hanging="360"/>
      </w:pPr>
      <w:rPr>
        <w:rFonts w:ascii="Courier New" w:hAnsi="Courier New" w:cs="Courier New" w:hint="default"/>
      </w:rPr>
    </w:lvl>
    <w:lvl w:ilvl="5" w:tplc="041A0005">
      <w:start w:val="1"/>
      <w:numFmt w:val="bullet"/>
      <w:lvlText w:val=""/>
      <w:lvlJc w:val="left"/>
      <w:pPr>
        <w:ind w:left="4896" w:hanging="360"/>
      </w:pPr>
      <w:rPr>
        <w:rFonts w:ascii="Wingdings" w:hAnsi="Wingdings" w:hint="default"/>
      </w:rPr>
    </w:lvl>
    <w:lvl w:ilvl="6" w:tplc="041A0001">
      <w:start w:val="1"/>
      <w:numFmt w:val="bullet"/>
      <w:lvlText w:val=""/>
      <w:lvlJc w:val="left"/>
      <w:pPr>
        <w:ind w:left="5616" w:hanging="360"/>
      </w:pPr>
      <w:rPr>
        <w:rFonts w:ascii="Symbol" w:hAnsi="Symbol" w:hint="default"/>
      </w:rPr>
    </w:lvl>
    <w:lvl w:ilvl="7" w:tplc="041A0003">
      <w:start w:val="1"/>
      <w:numFmt w:val="bullet"/>
      <w:lvlText w:val="o"/>
      <w:lvlJc w:val="left"/>
      <w:pPr>
        <w:ind w:left="6336" w:hanging="360"/>
      </w:pPr>
      <w:rPr>
        <w:rFonts w:ascii="Courier New" w:hAnsi="Courier New" w:cs="Courier New" w:hint="default"/>
      </w:rPr>
    </w:lvl>
    <w:lvl w:ilvl="8" w:tplc="041A0005">
      <w:start w:val="1"/>
      <w:numFmt w:val="bullet"/>
      <w:lvlText w:val=""/>
      <w:lvlJc w:val="left"/>
      <w:pPr>
        <w:ind w:left="7056" w:hanging="360"/>
      </w:pPr>
      <w:rPr>
        <w:rFonts w:ascii="Wingdings" w:hAnsi="Wingdings" w:hint="default"/>
      </w:rPr>
    </w:lvl>
  </w:abstractNum>
  <w:num w:numId="1" w16cid:durableId="1933589684">
    <w:abstractNumId w:val="1"/>
  </w:num>
  <w:num w:numId="2" w16cid:durableId="1871795084">
    <w:abstractNumId w:val="0"/>
  </w:num>
  <w:num w:numId="3" w16cid:durableId="732969233">
    <w:abstractNumId w:val="8"/>
  </w:num>
  <w:num w:numId="4" w16cid:durableId="244459244">
    <w:abstractNumId w:val="2"/>
  </w:num>
  <w:num w:numId="5" w16cid:durableId="950237630">
    <w:abstractNumId w:val="11"/>
  </w:num>
  <w:num w:numId="6" w16cid:durableId="294987207">
    <w:abstractNumId w:val="7"/>
  </w:num>
  <w:num w:numId="7" w16cid:durableId="1194151143">
    <w:abstractNumId w:val="18"/>
  </w:num>
  <w:num w:numId="8" w16cid:durableId="694499705">
    <w:abstractNumId w:val="13"/>
  </w:num>
  <w:num w:numId="9" w16cid:durableId="2037657494">
    <w:abstractNumId w:val="14"/>
  </w:num>
  <w:num w:numId="10" w16cid:durableId="1683623402">
    <w:abstractNumId w:val="5"/>
  </w:num>
  <w:num w:numId="11" w16cid:durableId="541986172">
    <w:abstractNumId w:val="9"/>
  </w:num>
  <w:num w:numId="12" w16cid:durableId="88040341">
    <w:abstractNumId w:val="15"/>
  </w:num>
  <w:num w:numId="13" w16cid:durableId="1814761086">
    <w:abstractNumId w:val="16"/>
  </w:num>
  <w:num w:numId="14" w16cid:durableId="7648132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4287450">
    <w:abstractNumId w:val="19"/>
  </w:num>
  <w:num w:numId="16" w16cid:durableId="834950826">
    <w:abstractNumId w:val="17"/>
  </w:num>
  <w:num w:numId="17" w16cid:durableId="1489126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5449330">
    <w:abstractNumId w:val="10"/>
  </w:num>
  <w:num w:numId="19" w16cid:durableId="1552618043">
    <w:abstractNumId w:val="12"/>
  </w:num>
  <w:num w:numId="20" w16cid:durableId="1798646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FD"/>
    <w:rsid w:val="000F1423"/>
    <w:rsid w:val="00160FE5"/>
    <w:rsid w:val="00211C98"/>
    <w:rsid w:val="00276909"/>
    <w:rsid w:val="002E2302"/>
    <w:rsid w:val="00353EFD"/>
    <w:rsid w:val="003A3731"/>
    <w:rsid w:val="003B016C"/>
    <w:rsid w:val="003C6D44"/>
    <w:rsid w:val="00624787"/>
    <w:rsid w:val="00696CF1"/>
    <w:rsid w:val="009C574A"/>
    <w:rsid w:val="00A571DC"/>
    <w:rsid w:val="00A81A5C"/>
    <w:rsid w:val="00BB4FF8"/>
    <w:rsid w:val="00BD0A13"/>
    <w:rsid w:val="00EC0E93"/>
    <w:rsid w:val="00F723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782C"/>
  <w15:chartTrackingRefBased/>
  <w15:docId w15:val="{85C87ECF-7A10-4AFD-9A1F-C2F6427A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EFD"/>
    <w:pPr>
      <w:spacing w:after="0" w:line="240" w:lineRule="auto"/>
    </w:pPr>
    <w:rPr>
      <w:rFonts w:ascii="Arial" w:eastAsia="Times New Roman" w:hAnsi="Arial" w:cs="Arial"/>
      <w:color w:val="58595B"/>
      <w:kern w:val="0"/>
      <w:lang w:eastAsia="hr-HR"/>
      <w14:ligatures w14:val="none"/>
    </w:rPr>
  </w:style>
  <w:style w:type="paragraph" w:styleId="Heading1">
    <w:name w:val="heading 1"/>
    <w:aliases w:val="Heading 1 Char Char Char Char Char"/>
    <w:basedOn w:val="Normal"/>
    <w:next w:val="Normal"/>
    <w:link w:val="Heading1Char"/>
    <w:uiPriority w:val="99"/>
    <w:qFormat/>
    <w:rsid w:val="00353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Heading 2 Char Char Char,Heading 21"/>
    <w:basedOn w:val="Normal"/>
    <w:next w:val="Normal"/>
    <w:link w:val="Heading2Char"/>
    <w:uiPriority w:val="99"/>
    <w:unhideWhenUsed/>
    <w:qFormat/>
    <w:rsid w:val="00353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unhideWhenUsed/>
    <w:qFormat/>
    <w:rsid w:val="00353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9"/>
    <w:unhideWhenUsed/>
    <w:qFormat/>
    <w:rsid w:val="00353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9"/>
    <w:unhideWhenUsed/>
    <w:qFormat/>
    <w:rsid w:val="00353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9"/>
    <w:unhideWhenUsed/>
    <w:qFormat/>
    <w:rsid w:val="00353E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353E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unhideWhenUsed/>
    <w:qFormat/>
    <w:rsid w:val="00353E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unhideWhenUsed/>
    <w:qFormat/>
    <w:rsid w:val="00353E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 Char Char"/>
    <w:basedOn w:val="DefaultParagraphFont"/>
    <w:link w:val="Heading1"/>
    <w:uiPriority w:val="99"/>
    <w:rsid w:val="00353EFD"/>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Heading 2 Char Char Char Char,Heading 21 Char"/>
    <w:basedOn w:val="DefaultParagraphFont"/>
    <w:link w:val="Heading2"/>
    <w:uiPriority w:val="99"/>
    <w:rsid w:val="00353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353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9"/>
    <w:rsid w:val="00353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9"/>
    <w:rsid w:val="00353EFD"/>
    <w:rPr>
      <w:rFonts w:eastAsiaTheme="majorEastAsia" w:cstheme="majorBidi"/>
      <w:color w:val="2F5496" w:themeColor="accent1" w:themeShade="BF"/>
    </w:rPr>
  </w:style>
  <w:style w:type="character" w:customStyle="1" w:styleId="Heading6Char">
    <w:name w:val="Heading 6 Char"/>
    <w:basedOn w:val="DefaultParagraphFont"/>
    <w:link w:val="Heading6"/>
    <w:uiPriority w:val="99"/>
    <w:rsid w:val="00353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rsid w:val="00353EFD"/>
    <w:rPr>
      <w:rFonts w:eastAsiaTheme="majorEastAsia" w:cstheme="majorBidi"/>
      <w:color w:val="595959" w:themeColor="text1" w:themeTint="A6"/>
    </w:rPr>
  </w:style>
  <w:style w:type="character" w:customStyle="1" w:styleId="Heading8Char">
    <w:name w:val="Heading 8 Char"/>
    <w:basedOn w:val="DefaultParagraphFont"/>
    <w:link w:val="Heading8"/>
    <w:uiPriority w:val="99"/>
    <w:rsid w:val="00353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rsid w:val="00353EFD"/>
    <w:rPr>
      <w:rFonts w:eastAsiaTheme="majorEastAsia" w:cstheme="majorBidi"/>
      <w:color w:val="272727" w:themeColor="text1" w:themeTint="D8"/>
    </w:rPr>
  </w:style>
  <w:style w:type="paragraph" w:styleId="Title">
    <w:name w:val="Title"/>
    <w:basedOn w:val="Normal"/>
    <w:next w:val="Normal"/>
    <w:link w:val="TitleChar"/>
    <w:uiPriority w:val="99"/>
    <w:qFormat/>
    <w:rsid w:val="00353E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353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353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353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EFD"/>
    <w:pPr>
      <w:spacing w:before="160"/>
      <w:jc w:val="center"/>
    </w:pPr>
    <w:rPr>
      <w:i/>
      <w:iCs/>
      <w:color w:val="404040" w:themeColor="text1" w:themeTint="BF"/>
    </w:rPr>
  </w:style>
  <w:style w:type="character" w:customStyle="1" w:styleId="QuoteChar">
    <w:name w:val="Quote Char"/>
    <w:basedOn w:val="DefaultParagraphFont"/>
    <w:link w:val="Quote"/>
    <w:uiPriority w:val="29"/>
    <w:rsid w:val="00353EFD"/>
    <w:rPr>
      <w:i/>
      <w:iCs/>
      <w:color w:val="404040" w:themeColor="text1" w:themeTint="BF"/>
    </w:rPr>
  </w:style>
  <w:style w:type="paragraph" w:styleId="ListParagraph">
    <w:name w:val="List Paragraph"/>
    <w:basedOn w:val="Normal"/>
    <w:link w:val="ListParagraphChar"/>
    <w:uiPriority w:val="34"/>
    <w:qFormat/>
    <w:rsid w:val="00353EFD"/>
    <w:pPr>
      <w:ind w:left="720"/>
      <w:contextualSpacing/>
    </w:pPr>
  </w:style>
  <w:style w:type="character" w:styleId="IntenseEmphasis">
    <w:name w:val="Intense Emphasis"/>
    <w:basedOn w:val="DefaultParagraphFont"/>
    <w:uiPriority w:val="21"/>
    <w:qFormat/>
    <w:rsid w:val="00353EFD"/>
    <w:rPr>
      <w:i/>
      <w:iCs/>
      <w:color w:val="2F5496" w:themeColor="accent1" w:themeShade="BF"/>
    </w:rPr>
  </w:style>
  <w:style w:type="paragraph" w:styleId="IntenseQuote">
    <w:name w:val="Intense Quote"/>
    <w:basedOn w:val="Normal"/>
    <w:next w:val="Normal"/>
    <w:link w:val="IntenseQuoteChar"/>
    <w:uiPriority w:val="30"/>
    <w:qFormat/>
    <w:rsid w:val="00353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3EFD"/>
    <w:rPr>
      <w:i/>
      <w:iCs/>
      <w:color w:val="2F5496" w:themeColor="accent1" w:themeShade="BF"/>
    </w:rPr>
  </w:style>
  <w:style w:type="character" w:styleId="IntenseReference">
    <w:name w:val="Intense Reference"/>
    <w:basedOn w:val="DefaultParagraphFont"/>
    <w:uiPriority w:val="32"/>
    <w:qFormat/>
    <w:rsid w:val="00353EFD"/>
    <w:rPr>
      <w:b/>
      <w:bCs/>
      <w:smallCaps/>
      <w:color w:val="2F5496" w:themeColor="accent1" w:themeShade="BF"/>
      <w:spacing w:val="5"/>
    </w:rPr>
  </w:style>
  <w:style w:type="character" w:styleId="Hyperlink">
    <w:name w:val="Hyperlink"/>
    <w:uiPriority w:val="99"/>
    <w:rsid w:val="00353EFD"/>
    <w:rPr>
      <w:color w:val="0000FF"/>
      <w:u w:val="single"/>
    </w:rPr>
  </w:style>
  <w:style w:type="paragraph" w:styleId="BodyText">
    <w:name w:val="Body Text"/>
    <w:aliases w:val="uvlaka 21,uvlaka 3"/>
    <w:basedOn w:val="Normal"/>
    <w:link w:val="BodyTextChar1"/>
    <w:rsid w:val="00353EFD"/>
    <w:pPr>
      <w:jc w:val="both"/>
    </w:pPr>
    <w:rPr>
      <w:szCs w:val="20"/>
    </w:rPr>
  </w:style>
  <w:style w:type="character" w:customStyle="1" w:styleId="BodyTextChar">
    <w:name w:val="Body Text Char"/>
    <w:aliases w:val="uvlaka 2 Char2,uvlaka 3 Char"/>
    <w:basedOn w:val="DefaultParagraphFont"/>
    <w:rsid w:val="00353EFD"/>
    <w:rPr>
      <w:rFonts w:ascii="Arial" w:eastAsia="Times New Roman" w:hAnsi="Arial" w:cs="Arial"/>
      <w:color w:val="58595B"/>
      <w:kern w:val="0"/>
      <w:lang w:eastAsia="hr-HR"/>
      <w14:ligatures w14:val="none"/>
    </w:rPr>
  </w:style>
  <w:style w:type="paragraph" w:styleId="Footer">
    <w:name w:val="footer"/>
    <w:basedOn w:val="Normal"/>
    <w:link w:val="FooterChar"/>
    <w:uiPriority w:val="99"/>
    <w:rsid w:val="00353EFD"/>
    <w:pPr>
      <w:tabs>
        <w:tab w:val="center" w:pos="4536"/>
        <w:tab w:val="right" w:pos="9072"/>
      </w:tabs>
    </w:pPr>
  </w:style>
  <w:style w:type="character" w:customStyle="1" w:styleId="FooterChar">
    <w:name w:val="Footer Char"/>
    <w:basedOn w:val="DefaultParagraphFont"/>
    <w:link w:val="Footer"/>
    <w:uiPriority w:val="99"/>
    <w:rsid w:val="00353EFD"/>
    <w:rPr>
      <w:rFonts w:ascii="Arial" w:eastAsia="Times New Roman" w:hAnsi="Arial" w:cs="Arial"/>
      <w:color w:val="58595B"/>
      <w:kern w:val="0"/>
      <w:lang w:eastAsia="hr-HR"/>
      <w14:ligatures w14:val="none"/>
    </w:rPr>
  </w:style>
  <w:style w:type="character" w:styleId="PageNumber">
    <w:name w:val="page number"/>
    <w:basedOn w:val="DefaultParagraphFont"/>
    <w:rsid w:val="00353EFD"/>
  </w:style>
  <w:style w:type="paragraph" w:styleId="BodyTextIndent">
    <w:name w:val="Body Text Indent"/>
    <w:basedOn w:val="Normal"/>
    <w:link w:val="BodyTextIndentChar"/>
    <w:rsid w:val="00353EFD"/>
    <w:pPr>
      <w:spacing w:after="120"/>
      <w:ind w:left="283"/>
    </w:pPr>
  </w:style>
  <w:style w:type="character" w:customStyle="1" w:styleId="BodyTextIndentChar">
    <w:name w:val="Body Text Indent Char"/>
    <w:basedOn w:val="DefaultParagraphFont"/>
    <w:link w:val="BodyTextIndent"/>
    <w:rsid w:val="00353EFD"/>
    <w:rPr>
      <w:rFonts w:ascii="Arial" w:eastAsia="Times New Roman" w:hAnsi="Arial" w:cs="Arial"/>
      <w:color w:val="58595B"/>
      <w:kern w:val="0"/>
      <w:lang w:eastAsia="hr-HR"/>
      <w14:ligatures w14:val="none"/>
    </w:rPr>
  </w:style>
  <w:style w:type="paragraph" w:styleId="BodyText3">
    <w:name w:val="Body Text 3"/>
    <w:basedOn w:val="Normal"/>
    <w:link w:val="BodyText3Char"/>
    <w:rsid w:val="00353EFD"/>
    <w:pPr>
      <w:spacing w:after="120"/>
    </w:pPr>
    <w:rPr>
      <w:sz w:val="16"/>
      <w:szCs w:val="16"/>
    </w:rPr>
  </w:style>
  <w:style w:type="character" w:customStyle="1" w:styleId="BodyText3Char">
    <w:name w:val="Body Text 3 Char"/>
    <w:basedOn w:val="DefaultParagraphFont"/>
    <w:link w:val="BodyText3"/>
    <w:rsid w:val="00353EFD"/>
    <w:rPr>
      <w:rFonts w:ascii="Arial" w:eastAsia="Times New Roman" w:hAnsi="Arial" w:cs="Arial"/>
      <w:color w:val="58595B"/>
      <w:kern w:val="0"/>
      <w:sz w:val="16"/>
      <w:szCs w:val="16"/>
      <w:lang w:eastAsia="hr-HR"/>
      <w14:ligatures w14:val="none"/>
    </w:rPr>
  </w:style>
  <w:style w:type="paragraph" w:customStyle="1" w:styleId="ListParagraph2">
    <w:name w:val="List Paragraph2"/>
    <w:basedOn w:val="Normal"/>
    <w:rsid w:val="00353EFD"/>
    <w:pPr>
      <w:spacing w:line="276" w:lineRule="auto"/>
      <w:ind w:left="720"/>
    </w:pPr>
    <w:rPr>
      <w:sz w:val="20"/>
      <w:szCs w:val="20"/>
      <w:lang w:eastAsia="en-US"/>
    </w:rPr>
  </w:style>
  <w:style w:type="table" w:styleId="TableGrid">
    <w:name w:val="Table Grid"/>
    <w:basedOn w:val="TableNormal"/>
    <w:rsid w:val="00353EFD"/>
    <w:pPr>
      <w:spacing w:after="0" w:line="240" w:lineRule="auto"/>
    </w:pPr>
    <w:rPr>
      <w:rFonts w:ascii="Arial" w:eastAsia="Times New Roman" w:hAnsi="Arial" w:cs="Arial"/>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53EFD"/>
    <w:rPr>
      <w:rFonts w:ascii="Segoe UI" w:hAnsi="Segoe UI" w:cs="Segoe UI"/>
      <w:sz w:val="18"/>
      <w:szCs w:val="18"/>
    </w:rPr>
  </w:style>
  <w:style w:type="character" w:customStyle="1" w:styleId="BalloonTextChar">
    <w:name w:val="Balloon Text Char"/>
    <w:basedOn w:val="DefaultParagraphFont"/>
    <w:link w:val="BalloonText"/>
    <w:rsid w:val="00353EFD"/>
    <w:rPr>
      <w:rFonts w:ascii="Segoe UI" w:eastAsia="Times New Roman" w:hAnsi="Segoe UI" w:cs="Segoe UI"/>
      <w:color w:val="58595B"/>
      <w:kern w:val="0"/>
      <w:sz w:val="18"/>
      <w:szCs w:val="18"/>
      <w:lang w:eastAsia="hr-HR"/>
      <w14:ligatures w14:val="none"/>
    </w:rPr>
  </w:style>
  <w:style w:type="character" w:styleId="CommentReference">
    <w:name w:val="annotation reference"/>
    <w:rsid w:val="00353EFD"/>
    <w:rPr>
      <w:sz w:val="16"/>
      <w:szCs w:val="16"/>
    </w:rPr>
  </w:style>
  <w:style w:type="paragraph" w:styleId="CommentText">
    <w:name w:val="annotation text"/>
    <w:basedOn w:val="Normal"/>
    <w:link w:val="CommentTextChar"/>
    <w:rsid w:val="00353EFD"/>
    <w:rPr>
      <w:sz w:val="20"/>
      <w:szCs w:val="20"/>
    </w:rPr>
  </w:style>
  <w:style w:type="character" w:customStyle="1" w:styleId="CommentTextChar">
    <w:name w:val="Comment Text Char"/>
    <w:basedOn w:val="DefaultParagraphFont"/>
    <w:link w:val="CommentText"/>
    <w:rsid w:val="00353EFD"/>
    <w:rPr>
      <w:rFonts w:ascii="Arial" w:eastAsia="Times New Roman" w:hAnsi="Arial" w:cs="Arial"/>
      <w:color w:val="58595B"/>
      <w:kern w:val="0"/>
      <w:sz w:val="20"/>
      <w:szCs w:val="20"/>
      <w:lang w:eastAsia="hr-HR"/>
      <w14:ligatures w14:val="none"/>
    </w:rPr>
  </w:style>
  <w:style w:type="paragraph" w:styleId="CommentSubject">
    <w:name w:val="annotation subject"/>
    <w:basedOn w:val="CommentText"/>
    <w:next w:val="CommentText"/>
    <w:link w:val="CommentSubjectChar"/>
    <w:rsid w:val="00353EFD"/>
    <w:rPr>
      <w:b/>
      <w:bCs/>
    </w:rPr>
  </w:style>
  <w:style w:type="character" w:customStyle="1" w:styleId="CommentSubjectChar">
    <w:name w:val="Comment Subject Char"/>
    <w:basedOn w:val="CommentTextChar"/>
    <w:link w:val="CommentSubject"/>
    <w:rsid w:val="00353EFD"/>
    <w:rPr>
      <w:rFonts w:ascii="Arial" w:eastAsia="Times New Roman" w:hAnsi="Arial" w:cs="Arial"/>
      <w:b/>
      <w:bCs/>
      <w:color w:val="58595B"/>
      <w:kern w:val="0"/>
      <w:sz w:val="20"/>
      <w:szCs w:val="20"/>
      <w:lang w:eastAsia="hr-HR"/>
      <w14:ligatures w14:val="none"/>
    </w:rPr>
  </w:style>
  <w:style w:type="paragraph" w:styleId="TOCHeading">
    <w:name w:val="TOC Heading"/>
    <w:basedOn w:val="Heading1"/>
    <w:next w:val="Normal"/>
    <w:uiPriority w:val="39"/>
    <w:unhideWhenUsed/>
    <w:qFormat/>
    <w:rsid w:val="00353EFD"/>
    <w:pPr>
      <w:spacing w:before="240" w:after="0"/>
      <w:outlineLvl w:val="9"/>
    </w:pPr>
    <w:rPr>
      <w:rFonts w:ascii="Calibri Light" w:eastAsia="Times New Roman" w:hAnsi="Calibri Light" w:cs="Times New Roman"/>
      <w:color w:val="2E74B5"/>
      <w:sz w:val="32"/>
      <w:szCs w:val="32"/>
    </w:rPr>
  </w:style>
  <w:style w:type="paragraph" w:styleId="TOC1">
    <w:name w:val="toc 1"/>
    <w:basedOn w:val="Normal"/>
    <w:next w:val="Normal"/>
    <w:autoRedefine/>
    <w:uiPriority w:val="39"/>
    <w:rsid w:val="00353EFD"/>
    <w:pPr>
      <w:spacing w:before="120" w:after="120"/>
    </w:pPr>
    <w:rPr>
      <w:rFonts w:ascii="Calibri" w:hAnsi="Calibri"/>
      <w:b/>
      <w:bCs/>
      <w:caps/>
      <w:sz w:val="20"/>
      <w:szCs w:val="20"/>
    </w:rPr>
  </w:style>
  <w:style w:type="paragraph" w:styleId="Header">
    <w:name w:val="header"/>
    <w:aliases w:val=" Char,Char"/>
    <w:basedOn w:val="Normal"/>
    <w:link w:val="HeaderChar"/>
    <w:rsid w:val="00353EFD"/>
    <w:pPr>
      <w:tabs>
        <w:tab w:val="center" w:pos="4536"/>
        <w:tab w:val="right" w:pos="9072"/>
      </w:tabs>
    </w:pPr>
  </w:style>
  <w:style w:type="character" w:customStyle="1" w:styleId="HeaderChar">
    <w:name w:val="Header Char"/>
    <w:aliases w:val=" Char Char,Char Char"/>
    <w:basedOn w:val="DefaultParagraphFont"/>
    <w:link w:val="Header"/>
    <w:rsid w:val="00353EFD"/>
    <w:rPr>
      <w:rFonts w:ascii="Arial" w:eastAsia="Times New Roman" w:hAnsi="Arial" w:cs="Arial"/>
      <w:color w:val="58595B"/>
      <w:kern w:val="0"/>
      <w:lang w:eastAsia="hr-HR"/>
      <w14:ligatures w14:val="none"/>
    </w:rPr>
  </w:style>
  <w:style w:type="paragraph" w:customStyle="1" w:styleId="Regionalnidirekcija">
    <w:name w:val="Regionalni direkcija"/>
    <w:basedOn w:val="Normal"/>
    <w:uiPriority w:val="99"/>
    <w:rsid w:val="00353EFD"/>
    <w:pPr>
      <w:widowControl w:val="0"/>
      <w:autoSpaceDE w:val="0"/>
      <w:autoSpaceDN w:val="0"/>
      <w:adjustRightInd w:val="0"/>
      <w:textAlignment w:val="center"/>
    </w:pPr>
    <w:rPr>
      <w:rFonts w:eastAsia="MS Mincho" w:cs="GothamHr-Medium"/>
      <w:color w:val="323232"/>
      <w:sz w:val="16"/>
      <w:szCs w:val="16"/>
      <w:lang w:val="en-US" w:eastAsia="en-US"/>
    </w:rPr>
  </w:style>
  <w:style w:type="paragraph" w:styleId="TOC2">
    <w:name w:val="toc 2"/>
    <w:basedOn w:val="Normal"/>
    <w:next w:val="Normal"/>
    <w:autoRedefine/>
    <w:uiPriority w:val="39"/>
    <w:rsid w:val="00353EFD"/>
    <w:pPr>
      <w:ind w:left="220"/>
    </w:pPr>
    <w:rPr>
      <w:rFonts w:ascii="Calibri" w:hAnsi="Calibri"/>
      <w:smallCaps/>
      <w:sz w:val="20"/>
      <w:szCs w:val="20"/>
    </w:rPr>
  </w:style>
  <w:style w:type="paragraph" w:styleId="TOC3">
    <w:name w:val="toc 3"/>
    <w:basedOn w:val="Normal"/>
    <w:next w:val="Normal"/>
    <w:autoRedefine/>
    <w:uiPriority w:val="39"/>
    <w:rsid w:val="00353EFD"/>
    <w:pPr>
      <w:ind w:left="440"/>
    </w:pPr>
    <w:rPr>
      <w:rFonts w:ascii="Calibri" w:hAnsi="Calibri"/>
      <w:i/>
      <w:iCs/>
      <w:sz w:val="20"/>
      <w:szCs w:val="20"/>
    </w:rPr>
  </w:style>
  <w:style w:type="paragraph" w:styleId="TOC4">
    <w:name w:val="toc 4"/>
    <w:basedOn w:val="Normal"/>
    <w:next w:val="Normal"/>
    <w:autoRedefine/>
    <w:uiPriority w:val="39"/>
    <w:rsid w:val="00353EFD"/>
    <w:pPr>
      <w:ind w:left="660"/>
    </w:pPr>
    <w:rPr>
      <w:rFonts w:ascii="Calibri" w:hAnsi="Calibri"/>
      <w:sz w:val="18"/>
      <w:szCs w:val="18"/>
    </w:rPr>
  </w:style>
  <w:style w:type="paragraph" w:styleId="TOC5">
    <w:name w:val="toc 5"/>
    <w:basedOn w:val="Normal"/>
    <w:next w:val="Normal"/>
    <w:autoRedefine/>
    <w:uiPriority w:val="39"/>
    <w:rsid w:val="00353EFD"/>
    <w:pPr>
      <w:ind w:left="880"/>
    </w:pPr>
    <w:rPr>
      <w:rFonts w:ascii="Calibri" w:hAnsi="Calibri"/>
      <w:sz w:val="18"/>
      <w:szCs w:val="18"/>
    </w:rPr>
  </w:style>
  <w:style w:type="paragraph" w:styleId="TOC6">
    <w:name w:val="toc 6"/>
    <w:basedOn w:val="Normal"/>
    <w:next w:val="Normal"/>
    <w:autoRedefine/>
    <w:uiPriority w:val="39"/>
    <w:rsid w:val="00353EFD"/>
    <w:pPr>
      <w:ind w:left="1100"/>
    </w:pPr>
    <w:rPr>
      <w:rFonts w:ascii="Calibri" w:hAnsi="Calibri"/>
      <w:sz w:val="18"/>
      <w:szCs w:val="18"/>
    </w:rPr>
  </w:style>
  <w:style w:type="paragraph" w:styleId="TOC7">
    <w:name w:val="toc 7"/>
    <w:basedOn w:val="Normal"/>
    <w:next w:val="Normal"/>
    <w:autoRedefine/>
    <w:uiPriority w:val="39"/>
    <w:rsid w:val="00353EFD"/>
    <w:pPr>
      <w:ind w:left="1320"/>
    </w:pPr>
    <w:rPr>
      <w:rFonts w:ascii="Calibri" w:hAnsi="Calibri"/>
      <w:sz w:val="18"/>
      <w:szCs w:val="18"/>
    </w:rPr>
  </w:style>
  <w:style w:type="paragraph" w:styleId="TOC8">
    <w:name w:val="toc 8"/>
    <w:basedOn w:val="Normal"/>
    <w:next w:val="Normal"/>
    <w:autoRedefine/>
    <w:uiPriority w:val="39"/>
    <w:rsid w:val="00353EFD"/>
    <w:pPr>
      <w:ind w:left="1540"/>
    </w:pPr>
    <w:rPr>
      <w:rFonts w:ascii="Calibri" w:hAnsi="Calibri"/>
      <w:sz w:val="18"/>
      <w:szCs w:val="18"/>
    </w:rPr>
  </w:style>
  <w:style w:type="paragraph" w:styleId="TOC9">
    <w:name w:val="toc 9"/>
    <w:basedOn w:val="Normal"/>
    <w:next w:val="Normal"/>
    <w:autoRedefine/>
    <w:uiPriority w:val="39"/>
    <w:rsid w:val="00353EFD"/>
    <w:pPr>
      <w:ind w:left="1760"/>
    </w:pPr>
    <w:rPr>
      <w:rFonts w:ascii="Calibri" w:hAnsi="Calibri"/>
      <w:sz w:val="18"/>
      <w:szCs w:val="18"/>
    </w:rPr>
  </w:style>
  <w:style w:type="character" w:styleId="FollowedHyperlink">
    <w:name w:val="FollowedHyperlink"/>
    <w:uiPriority w:val="99"/>
    <w:rsid w:val="00353EFD"/>
    <w:rPr>
      <w:color w:val="954F72"/>
      <w:u w:val="single"/>
    </w:rPr>
  </w:style>
  <w:style w:type="paragraph" w:styleId="Revision">
    <w:name w:val="Revision"/>
    <w:hidden/>
    <w:uiPriority w:val="99"/>
    <w:semiHidden/>
    <w:rsid w:val="00353EFD"/>
    <w:pPr>
      <w:spacing w:after="0" w:line="240" w:lineRule="auto"/>
    </w:pPr>
    <w:rPr>
      <w:rFonts w:ascii="Arial" w:eastAsia="Times New Roman" w:hAnsi="Arial" w:cs="Arial"/>
      <w:color w:val="58595B"/>
      <w:kern w:val="0"/>
      <w:szCs w:val="24"/>
      <w:lang w:eastAsia="hr-HR"/>
      <w14:ligatures w14:val="none"/>
    </w:rPr>
  </w:style>
  <w:style w:type="paragraph" w:customStyle="1" w:styleId="Bezproreda1">
    <w:name w:val="Bez proreda1"/>
    <w:qFormat/>
    <w:rsid w:val="00353EFD"/>
    <w:pPr>
      <w:spacing w:after="0" w:line="240" w:lineRule="auto"/>
    </w:pPr>
    <w:rPr>
      <w:rFonts w:ascii="Calibri" w:eastAsia="Times New Roman" w:hAnsi="Calibri" w:cs="Times New Roman"/>
      <w:kern w:val="0"/>
      <w14:ligatures w14:val="none"/>
    </w:rPr>
  </w:style>
  <w:style w:type="paragraph" w:styleId="NormalWeb">
    <w:name w:val="Normal (Web)"/>
    <w:basedOn w:val="Normal"/>
    <w:rsid w:val="00353EFD"/>
    <w:pPr>
      <w:spacing w:before="100" w:beforeAutospacing="1" w:after="100" w:afterAutospacing="1"/>
    </w:pPr>
    <w:rPr>
      <w:rFonts w:ascii="Times New Roman" w:hAnsi="Times New Roman" w:cs="Times New Roman"/>
      <w:color w:val="auto"/>
      <w:sz w:val="24"/>
      <w:szCs w:val="24"/>
    </w:rPr>
  </w:style>
  <w:style w:type="paragraph" w:styleId="PlainText">
    <w:name w:val="Plain Text"/>
    <w:basedOn w:val="Normal"/>
    <w:link w:val="PlainTextChar"/>
    <w:rsid w:val="00353EFD"/>
    <w:rPr>
      <w:rFonts w:ascii="Courier New" w:hAnsi="Courier New" w:cs="Times New Roman"/>
      <w:color w:val="auto"/>
      <w:sz w:val="20"/>
      <w:szCs w:val="20"/>
    </w:rPr>
  </w:style>
  <w:style w:type="character" w:customStyle="1" w:styleId="PlainTextChar">
    <w:name w:val="Plain Text Char"/>
    <w:basedOn w:val="DefaultParagraphFont"/>
    <w:link w:val="PlainText"/>
    <w:rsid w:val="00353EFD"/>
    <w:rPr>
      <w:rFonts w:ascii="Courier New" w:eastAsia="Times New Roman" w:hAnsi="Courier New" w:cs="Times New Roman"/>
      <w:kern w:val="0"/>
      <w:sz w:val="20"/>
      <w:szCs w:val="20"/>
      <w:lang w:eastAsia="hr-HR"/>
      <w14:ligatures w14:val="none"/>
    </w:rPr>
  </w:style>
  <w:style w:type="paragraph" w:styleId="BodyTextIndent2">
    <w:name w:val="Body Text Indent 2"/>
    <w:aliases w:val="uvlaka 2"/>
    <w:basedOn w:val="Normal"/>
    <w:link w:val="BodyTextIndent2Char"/>
    <w:rsid w:val="00353EFD"/>
    <w:pPr>
      <w:widowControl w:val="0"/>
      <w:autoSpaceDE w:val="0"/>
      <w:autoSpaceDN w:val="0"/>
      <w:adjustRightInd w:val="0"/>
      <w:spacing w:after="120" w:line="480" w:lineRule="auto"/>
      <w:ind w:left="283"/>
    </w:pPr>
    <w:rPr>
      <w:rFonts w:ascii="Times New Roman" w:hAnsi="Times New Roman" w:cs="Times New Roman"/>
      <w:color w:val="auto"/>
      <w:sz w:val="20"/>
      <w:szCs w:val="20"/>
      <w:lang w:eastAsia="en-US"/>
    </w:rPr>
  </w:style>
  <w:style w:type="character" w:customStyle="1" w:styleId="BodyTextIndent2Char">
    <w:name w:val="Body Text Indent 2 Char"/>
    <w:aliases w:val="uvlaka 2 Char"/>
    <w:basedOn w:val="DefaultParagraphFont"/>
    <w:link w:val="BodyTextIndent2"/>
    <w:rsid w:val="00353EFD"/>
    <w:rPr>
      <w:rFonts w:ascii="Times New Roman" w:eastAsia="Times New Roman" w:hAnsi="Times New Roman" w:cs="Times New Roman"/>
      <w:kern w:val="0"/>
      <w:sz w:val="20"/>
      <w:szCs w:val="20"/>
      <w14:ligatures w14:val="none"/>
    </w:rPr>
  </w:style>
  <w:style w:type="paragraph" w:styleId="BodyText2">
    <w:name w:val="Body Text 2"/>
    <w:basedOn w:val="Normal"/>
    <w:link w:val="BodyText2Char"/>
    <w:rsid w:val="00353EFD"/>
    <w:pPr>
      <w:spacing w:after="120" w:line="480" w:lineRule="auto"/>
    </w:pPr>
    <w:rPr>
      <w:rFonts w:ascii="Times New Roman" w:hAnsi="Times New Roman" w:cs="Times New Roman"/>
      <w:color w:val="auto"/>
      <w:sz w:val="24"/>
      <w:szCs w:val="24"/>
    </w:rPr>
  </w:style>
  <w:style w:type="character" w:customStyle="1" w:styleId="BodyText2Char">
    <w:name w:val="Body Text 2 Char"/>
    <w:basedOn w:val="DefaultParagraphFont"/>
    <w:link w:val="BodyText2"/>
    <w:rsid w:val="00353EFD"/>
    <w:rPr>
      <w:rFonts w:ascii="Times New Roman" w:eastAsia="Times New Roman" w:hAnsi="Times New Roman" w:cs="Times New Roman"/>
      <w:kern w:val="0"/>
      <w:sz w:val="24"/>
      <w:szCs w:val="24"/>
      <w:lang w:eastAsia="hr-HR"/>
      <w14:ligatures w14:val="none"/>
    </w:rPr>
  </w:style>
  <w:style w:type="character" w:customStyle="1" w:styleId="BodyTextChar1">
    <w:name w:val="Body Text Char1"/>
    <w:aliases w:val="uvlaka 21 Char,uvlaka 3 Char1"/>
    <w:link w:val="BodyText"/>
    <w:rsid w:val="00353EFD"/>
    <w:rPr>
      <w:rFonts w:ascii="Arial" w:eastAsia="Times New Roman" w:hAnsi="Arial" w:cs="Arial"/>
      <w:color w:val="58595B"/>
      <w:kern w:val="0"/>
      <w:szCs w:val="20"/>
      <w:lang w:eastAsia="hr-HR"/>
      <w14:ligatures w14:val="none"/>
    </w:rPr>
  </w:style>
  <w:style w:type="paragraph" w:customStyle="1" w:styleId="RV-Text">
    <w:name w:val="RV - Text"/>
    <w:basedOn w:val="Normal"/>
    <w:link w:val="RV-TextChar"/>
    <w:rsid w:val="00353EFD"/>
    <w:pPr>
      <w:spacing w:before="120" w:after="120"/>
      <w:ind w:left="1021" w:right="113"/>
    </w:pPr>
    <w:rPr>
      <w:rFonts w:ascii="Times New Roman" w:hAnsi="Times New Roman" w:cs="Times New Roman"/>
      <w:color w:val="auto"/>
      <w:szCs w:val="20"/>
      <w:lang w:eastAsia="en-US"/>
    </w:rPr>
  </w:style>
  <w:style w:type="character" w:customStyle="1" w:styleId="RV-TextChar">
    <w:name w:val="RV - Text Char"/>
    <w:link w:val="RV-Text"/>
    <w:locked/>
    <w:rsid w:val="00353EFD"/>
    <w:rPr>
      <w:rFonts w:ascii="Times New Roman" w:eastAsia="Times New Roman" w:hAnsi="Times New Roman" w:cs="Times New Roman"/>
      <w:kern w:val="0"/>
      <w:szCs w:val="20"/>
      <w14:ligatures w14:val="none"/>
    </w:rPr>
  </w:style>
  <w:style w:type="paragraph" w:styleId="DocumentMap">
    <w:name w:val="Document Map"/>
    <w:basedOn w:val="Normal"/>
    <w:link w:val="DocumentMapChar"/>
    <w:rsid w:val="00353EFD"/>
    <w:pPr>
      <w:shd w:val="clear" w:color="auto" w:fill="000080"/>
    </w:pPr>
    <w:rPr>
      <w:rFonts w:ascii="Times New Roman" w:hAnsi="Times New Roman" w:cs="Times New Roman"/>
      <w:color w:val="auto"/>
      <w:sz w:val="2"/>
      <w:szCs w:val="2"/>
    </w:rPr>
  </w:style>
  <w:style w:type="character" w:customStyle="1" w:styleId="DocumentMapChar">
    <w:name w:val="Document Map Char"/>
    <w:basedOn w:val="DefaultParagraphFont"/>
    <w:link w:val="DocumentMap"/>
    <w:rsid w:val="00353EFD"/>
    <w:rPr>
      <w:rFonts w:ascii="Times New Roman" w:eastAsia="Times New Roman" w:hAnsi="Times New Roman" w:cs="Times New Roman"/>
      <w:kern w:val="0"/>
      <w:sz w:val="2"/>
      <w:szCs w:val="2"/>
      <w:shd w:val="clear" w:color="auto" w:fill="000080"/>
      <w:lang w:eastAsia="hr-HR"/>
      <w14:ligatures w14:val="none"/>
    </w:rPr>
  </w:style>
  <w:style w:type="paragraph" w:customStyle="1" w:styleId="ListParagraph1">
    <w:name w:val="List Paragraph1"/>
    <w:basedOn w:val="Normal"/>
    <w:rsid w:val="00353EFD"/>
    <w:pPr>
      <w:spacing w:after="200" w:line="276" w:lineRule="auto"/>
      <w:ind w:left="720"/>
    </w:pPr>
    <w:rPr>
      <w:rFonts w:ascii="Calibri" w:hAnsi="Calibri" w:cs="Calibri"/>
      <w:color w:val="auto"/>
      <w:lang w:val="en-GB" w:eastAsia="en-US"/>
    </w:rPr>
  </w:style>
  <w:style w:type="character" w:customStyle="1" w:styleId="CharChar2">
    <w:name w:val="Char Char2"/>
    <w:locked/>
    <w:rsid w:val="00353EFD"/>
    <w:rPr>
      <w:rFonts w:ascii="Courier New" w:hAnsi="Courier New"/>
      <w:lang w:val="hr-HR" w:eastAsia="hr-HR"/>
    </w:rPr>
  </w:style>
  <w:style w:type="paragraph" w:customStyle="1" w:styleId="Style6">
    <w:name w:val="Style6"/>
    <w:basedOn w:val="Normal"/>
    <w:rsid w:val="00353EFD"/>
    <w:pPr>
      <w:widowControl w:val="0"/>
      <w:autoSpaceDE w:val="0"/>
      <w:autoSpaceDN w:val="0"/>
      <w:adjustRightInd w:val="0"/>
      <w:spacing w:line="293" w:lineRule="exact"/>
      <w:jc w:val="both"/>
    </w:pPr>
    <w:rPr>
      <w:rFonts w:ascii="Times New Roman" w:eastAsia="SimSun" w:hAnsi="Times New Roman" w:cs="Times New Roman"/>
      <w:color w:val="auto"/>
      <w:sz w:val="24"/>
      <w:szCs w:val="24"/>
    </w:rPr>
  </w:style>
  <w:style w:type="character" w:customStyle="1" w:styleId="FontStyle23">
    <w:name w:val="Font Style23"/>
    <w:rsid w:val="00353EFD"/>
    <w:rPr>
      <w:rFonts w:ascii="Times New Roman" w:hAnsi="Times New Roman"/>
      <w:sz w:val="22"/>
    </w:rPr>
  </w:style>
  <w:style w:type="paragraph" w:customStyle="1" w:styleId="Odlomakpopisa1">
    <w:name w:val="Odlomak popisa1"/>
    <w:basedOn w:val="Normal"/>
    <w:uiPriority w:val="99"/>
    <w:qFormat/>
    <w:rsid w:val="00353EFD"/>
    <w:pPr>
      <w:spacing w:after="200" w:line="276" w:lineRule="auto"/>
      <w:ind w:left="720"/>
    </w:pPr>
    <w:rPr>
      <w:rFonts w:ascii="Calibri" w:hAnsi="Calibri" w:cs="Calibri"/>
      <w:color w:val="auto"/>
      <w:lang w:val="en-GB" w:eastAsia="en-US"/>
    </w:rPr>
  </w:style>
  <w:style w:type="character" w:styleId="Strong">
    <w:name w:val="Strong"/>
    <w:qFormat/>
    <w:rsid w:val="00353EFD"/>
    <w:rPr>
      <w:rFonts w:cs="Times New Roman"/>
      <w:b/>
      <w:bCs/>
    </w:rPr>
  </w:style>
  <w:style w:type="paragraph" w:styleId="FootnoteText">
    <w:name w:val="footnote text"/>
    <w:basedOn w:val="Normal"/>
    <w:link w:val="FootnoteTextChar"/>
    <w:rsid w:val="00353EFD"/>
    <w:rPr>
      <w:rFonts w:ascii="Times New Roman" w:hAnsi="Times New Roman" w:cs="Times New Roman"/>
      <w:color w:val="auto"/>
      <w:sz w:val="20"/>
      <w:szCs w:val="20"/>
    </w:rPr>
  </w:style>
  <w:style w:type="character" w:customStyle="1" w:styleId="FootnoteTextChar">
    <w:name w:val="Footnote Text Char"/>
    <w:basedOn w:val="DefaultParagraphFont"/>
    <w:link w:val="FootnoteText"/>
    <w:rsid w:val="00353EFD"/>
    <w:rPr>
      <w:rFonts w:ascii="Times New Roman" w:eastAsia="Times New Roman" w:hAnsi="Times New Roman" w:cs="Times New Roman"/>
      <w:kern w:val="0"/>
      <w:sz w:val="20"/>
      <w:szCs w:val="20"/>
      <w:lang w:eastAsia="hr-HR"/>
      <w14:ligatures w14:val="none"/>
    </w:rPr>
  </w:style>
  <w:style w:type="character" w:styleId="FootnoteReference">
    <w:name w:val="footnote reference"/>
    <w:rsid w:val="00353EFD"/>
    <w:rPr>
      <w:rFonts w:cs="Times New Roman"/>
      <w:vertAlign w:val="superscript"/>
    </w:rPr>
  </w:style>
  <w:style w:type="paragraph" w:styleId="EndnoteText">
    <w:name w:val="endnote text"/>
    <w:basedOn w:val="Normal"/>
    <w:link w:val="EndnoteTextChar"/>
    <w:rsid w:val="00353EFD"/>
    <w:rPr>
      <w:rFonts w:ascii="Times New Roman" w:hAnsi="Times New Roman" w:cs="Times New Roman"/>
      <w:color w:val="auto"/>
      <w:sz w:val="20"/>
      <w:szCs w:val="20"/>
    </w:rPr>
  </w:style>
  <w:style w:type="character" w:customStyle="1" w:styleId="EndnoteTextChar">
    <w:name w:val="Endnote Text Char"/>
    <w:basedOn w:val="DefaultParagraphFont"/>
    <w:link w:val="EndnoteText"/>
    <w:rsid w:val="00353EFD"/>
    <w:rPr>
      <w:rFonts w:ascii="Times New Roman" w:eastAsia="Times New Roman" w:hAnsi="Times New Roman" w:cs="Times New Roman"/>
      <w:kern w:val="0"/>
      <w:sz w:val="20"/>
      <w:szCs w:val="20"/>
      <w:lang w:eastAsia="hr-HR"/>
      <w14:ligatures w14:val="none"/>
    </w:rPr>
  </w:style>
  <w:style w:type="character" w:styleId="EndnoteReference">
    <w:name w:val="endnote reference"/>
    <w:rsid w:val="00353EFD"/>
    <w:rPr>
      <w:rFonts w:cs="Times New Roman"/>
      <w:vertAlign w:val="superscript"/>
    </w:rPr>
  </w:style>
  <w:style w:type="paragraph" w:customStyle="1" w:styleId="Default">
    <w:name w:val="Default"/>
    <w:rsid w:val="00353EFD"/>
    <w:pPr>
      <w:autoSpaceDE w:val="0"/>
      <w:autoSpaceDN w:val="0"/>
      <w:adjustRightInd w:val="0"/>
      <w:spacing w:after="0" w:line="240" w:lineRule="auto"/>
    </w:pPr>
    <w:rPr>
      <w:rFonts w:ascii="Times New Roman" w:eastAsia="SimSun" w:hAnsi="Times New Roman" w:cs="Times New Roman"/>
      <w:color w:val="000000"/>
      <w:kern w:val="0"/>
      <w:sz w:val="24"/>
      <w:szCs w:val="24"/>
      <w14:ligatures w14:val="none"/>
    </w:rPr>
  </w:style>
  <w:style w:type="paragraph" w:customStyle="1" w:styleId="CM1">
    <w:name w:val="CM1"/>
    <w:basedOn w:val="Default"/>
    <w:next w:val="Default"/>
    <w:rsid w:val="00353EFD"/>
    <w:pPr>
      <w:widowControl w:val="0"/>
    </w:pPr>
    <w:rPr>
      <w:rFonts w:ascii="Arial" w:eastAsia="Times New Roman" w:hAnsi="Arial"/>
      <w:color w:val="auto"/>
      <w:lang w:val="en-US"/>
    </w:rPr>
  </w:style>
  <w:style w:type="paragraph" w:customStyle="1" w:styleId="CM40">
    <w:name w:val="CM40"/>
    <w:basedOn w:val="Default"/>
    <w:next w:val="Default"/>
    <w:rsid w:val="00353EFD"/>
    <w:pPr>
      <w:widowControl w:val="0"/>
      <w:spacing w:after="183"/>
    </w:pPr>
    <w:rPr>
      <w:rFonts w:ascii="Arial" w:eastAsia="Times New Roman" w:hAnsi="Arial"/>
      <w:color w:val="auto"/>
      <w:lang w:val="en-US"/>
    </w:rPr>
  </w:style>
  <w:style w:type="paragraph" w:customStyle="1" w:styleId="CM41">
    <w:name w:val="CM41"/>
    <w:basedOn w:val="Default"/>
    <w:next w:val="Default"/>
    <w:rsid w:val="00353EFD"/>
    <w:pPr>
      <w:widowControl w:val="0"/>
      <w:spacing w:after="110"/>
    </w:pPr>
    <w:rPr>
      <w:rFonts w:ascii="Arial" w:eastAsia="Times New Roman" w:hAnsi="Arial"/>
      <w:color w:val="auto"/>
      <w:lang w:val="en-US"/>
    </w:rPr>
  </w:style>
  <w:style w:type="paragraph" w:customStyle="1" w:styleId="CM2">
    <w:name w:val="CM2"/>
    <w:basedOn w:val="Default"/>
    <w:next w:val="Default"/>
    <w:rsid w:val="00353EFD"/>
    <w:pPr>
      <w:widowControl w:val="0"/>
    </w:pPr>
    <w:rPr>
      <w:rFonts w:ascii="Arial" w:eastAsia="Times New Roman" w:hAnsi="Arial"/>
      <w:color w:val="auto"/>
      <w:lang w:val="en-US"/>
    </w:rPr>
  </w:style>
  <w:style w:type="paragraph" w:customStyle="1" w:styleId="CM42">
    <w:name w:val="CM42"/>
    <w:basedOn w:val="Default"/>
    <w:next w:val="Default"/>
    <w:rsid w:val="00353EFD"/>
    <w:pPr>
      <w:widowControl w:val="0"/>
      <w:spacing w:after="95"/>
    </w:pPr>
    <w:rPr>
      <w:rFonts w:ascii="Arial" w:eastAsia="Times New Roman" w:hAnsi="Arial"/>
      <w:color w:val="auto"/>
      <w:lang w:val="en-US"/>
    </w:rPr>
  </w:style>
  <w:style w:type="paragraph" w:customStyle="1" w:styleId="CM3">
    <w:name w:val="CM3"/>
    <w:basedOn w:val="Default"/>
    <w:next w:val="Default"/>
    <w:rsid w:val="00353EFD"/>
    <w:pPr>
      <w:widowControl w:val="0"/>
    </w:pPr>
    <w:rPr>
      <w:rFonts w:ascii="Arial" w:eastAsia="Times New Roman" w:hAnsi="Arial"/>
      <w:color w:val="auto"/>
      <w:lang w:val="en-US"/>
    </w:rPr>
  </w:style>
  <w:style w:type="paragraph" w:customStyle="1" w:styleId="CM43">
    <w:name w:val="CM43"/>
    <w:basedOn w:val="Default"/>
    <w:next w:val="Default"/>
    <w:rsid w:val="00353EFD"/>
    <w:pPr>
      <w:widowControl w:val="0"/>
      <w:spacing w:after="950"/>
    </w:pPr>
    <w:rPr>
      <w:rFonts w:ascii="Arial" w:eastAsia="Times New Roman" w:hAnsi="Arial"/>
      <w:color w:val="auto"/>
      <w:lang w:val="en-US"/>
    </w:rPr>
  </w:style>
  <w:style w:type="paragraph" w:customStyle="1" w:styleId="CM7">
    <w:name w:val="CM7"/>
    <w:basedOn w:val="Default"/>
    <w:next w:val="Default"/>
    <w:rsid w:val="00353EFD"/>
    <w:pPr>
      <w:widowControl w:val="0"/>
    </w:pPr>
    <w:rPr>
      <w:rFonts w:ascii="Arial" w:eastAsia="Times New Roman" w:hAnsi="Arial"/>
      <w:color w:val="auto"/>
      <w:lang w:val="en-US"/>
    </w:rPr>
  </w:style>
  <w:style w:type="paragraph" w:customStyle="1" w:styleId="CM9">
    <w:name w:val="CM9"/>
    <w:basedOn w:val="Default"/>
    <w:next w:val="Default"/>
    <w:rsid w:val="00353EFD"/>
    <w:pPr>
      <w:widowControl w:val="0"/>
      <w:spacing w:line="240" w:lineRule="atLeast"/>
    </w:pPr>
    <w:rPr>
      <w:rFonts w:ascii="Arial" w:eastAsia="Times New Roman" w:hAnsi="Arial"/>
      <w:color w:val="auto"/>
      <w:lang w:val="en-US"/>
    </w:rPr>
  </w:style>
  <w:style w:type="paragraph" w:customStyle="1" w:styleId="CM11">
    <w:name w:val="CM11"/>
    <w:basedOn w:val="Default"/>
    <w:next w:val="Default"/>
    <w:rsid w:val="00353EFD"/>
    <w:pPr>
      <w:widowControl w:val="0"/>
      <w:spacing w:line="208" w:lineRule="atLeast"/>
    </w:pPr>
    <w:rPr>
      <w:rFonts w:ascii="Arial" w:eastAsia="Times New Roman" w:hAnsi="Arial"/>
      <w:color w:val="auto"/>
      <w:lang w:val="en-US"/>
    </w:rPr>
  </w:style>
  <w:style w:type="paragraph" w:customStyle="1" w:styleId="CM48">
    <w:name w:val="CM48"/>
    <w:basedOn w:val="Default"/>
    <w:next w:val="Default"/>
    <w:rsid w:val="00353EFD"/>
    <w:pPr>
      <w:widowControl w:val="0"/>
      <w:spacing w:after="238"/>
    </w:pPr>
    <w:rPr>
      <w:rFonts w:ascii="Arial" w:eastAsia="Times New Roman" w:hAnsi="Arial"/>
      <w:color w:val="auto"/>
      <w:lang w:val="en-US"/>
    </w:rPr>
  </w:style>
  <w:style w:type="paragraph" w:customStyle="1" w:styleId="CM44">
    <w:name w:val="CM44"/>
    <w:basedOn w:val="Default"/>
    <w:next w:val="Default"/>
    <w:rsid w:val="00353EFD"/>
    <w:pPr>
      <w:widowControl w:val="0"/>
      <w:spacing w:after="415"/>
    </w:pPr>
    <w:rPr>
      <w:rFonts w:ascii="Arial" w:eastAsia="Times New Roman" w:hAnsi="Arial"/>
      <w:color w:val="auto"/>
      <w:lang w:val="en-US"/>
    </w:rPr>
  </w:style>
  <w:style w:type="paragraph" w:customStyle="1" w:styleId="CM46">
    <w:name w:val="CM46"/>
    <w:basedOn w:val="Default"/>
    <w:next w:val="Default"/>
    <w:rsid w:val="00353EFD"/>
    <w:pPr>
      <w:widowControl w:val="0"/>
      <w:spacing w:after="490"/>
    </w:pPr>
    <w:rPr>
      <w:rFonts w:ascii="Arial" w:eastAsia="Times New Roman" w:hAnsi="Arial"/>
      <w:color w:val="auto"/>
      <w:lang w:val="en-US"/>
    </w:rPr>
  </w:style>
  <w:style w:type="paragraph" w:customStyle="1" w:styleId="CM13">
    <w:name w:val="CM13"/>
    <w:basedOn w:val="Default"/>
    <w:next w:val="Default"/>
    <w:rsid w:val="00353EFD"/>
    <w:pPr>
      <w:widowControl w:val="0"/>
    </w:pPr>
    <w:rPr>
      <w:rFonts w:ascii="Arial" w:eastAsia="Times New Roman" w:hAnsi="Arial"/>
      <w:color w:val="auto"/>
      <w:lang w:val="en-US"/>
    </w:rPr>
  </w:style>
  <w:style w:type="paragraph" w:customStyle="1" w:styleId="CM14">
    <w:name w:val="CM14"/>
    <w:basedOn w:val="Default"/>
    <w:next w:val="Default"/>
    <w:rsid w:val="00353EFD"/>
    <w:pPr>
      <w:widowControl w:val="0"/>
    </w:pPr>
    <w:rPr>
      <w:rFonts w:ascii="Arial" w:eastAsia="Times New Roman" w:hAnsi="Arial"/>
      <w:color w:val="auto"/>
      <w:lang w:val="en-US"/>
    </w:rPr>
  </w:style>
  <w:style w:type="paragraph" w:customStyle="1" w:styleId="CM15">
    <w:name w:val="CM15"/>
    <w:basedOn w:val="Default"/>
    <w:next w:val="Default"/>
    <w:rsid w:val="00353EFD"/>
    <w:pPr>
      <w:widowControl w:val="0"/>
    </w:pPr>
    <w:rPr>
      <w:rFonts w:ascii="Arial" w:eastAsia="Times New Roman" w:hAnsi="Arial"/>
      <w:color w:val="auto"/>
      <w:lang w:val="en-US"/>
    </w:rPr>
  </w:style>
  <w:style w:type="paragraph" w:customStyle="1" w:styleId="CM16">
    <w:name w:val="CM16"/>
    <w:basedOn w:val="Default"/>
    <w:next w:val="Default"/>
    <w:rsid w:val="00353EFD"/>
    <w:pPr>
      <w:widowControl w:val="0"/>
    </w:pPr>
    <w:rPr>
      <w:rFonts w:ascii="Arial" w:eastAsia="Times New Roman" w:hAnsi="Arial"/>
      <w:color w:val="auto"/>
      <w:lang w:val="en-US"/>
    </w:rPr>
  </w:style>
  <w:style w:type="paragraph" w:customStyle="1" w:styleId="CM17">
    <w:name w:val="CM17"/>
    <w:basedOn w:val="Default"/>
    <w:next w:val="Default"/>
    <w:rsid w:val="00353EFD"/>
    <w:pPr>
      <w:widowControl w:val="0"/>
    </w:pPr>
    <w:rPr>
      <w:rFonts w:ascii="Arial" w:eastAsia="Times New Roman" w:hAnsi="Arial"/>
      <w:color w:val="auto"/>
      <w:lang w:val="en-US"/>
    </w:rPr>
  </w:style>
  <w:style w:type="paragraph" w:customStyle="1" w:styleId="CM18">
    <w:name w:val="CM18"/>
    <w:basedOn w:val="Default"/>
    <w:next w:val="Default"/>
    <w:rsid w:val="00353EFD"/>
    <w:pPr>
      <w:widowControl w:val="0"/>
    </w:pPr>
    <w:rPr>
      <w:rFonts w:ascii="Arial" w:eastAsia="Times New Roman" w:hAnsi="Arial"/>
      <w:color w:val="auto"/>
      <w:lang w:val="en-US"/>
    </w:rPr>
  </w:style>
  <w:style w:type="paragraph" w:customStyle="1" w:styleId="CM19">
    <w:name w:val="CM19"/>
    <w:basedOn w:val="Default"/>
    <w:next w:val="Default"/>
    <w:rsid w:val="00353EFD"/>
    <w:pPr>
      <w:widowControl w:val="0"/>
    </w:pPr>
    <w:rPr>
      <w:rFonts w:ascii="Arial" w:eastAsia="Times New Roman" w:hAnsi="Arial"/>
      <w:color w:val="auto"/>
      <w:lang w:val="en-US"/>
    </w:rPr>
  </w:style>
  <w:style w:type="paragraph" w:customStyle="1" w:styleId="CM22">
    <w:name w:val="CM22"/>
    <w:basedOn w:val="Default"/>
    <w:next w:val="Default"/>
    <w:rsid w:val="00353EFD"/>
    <w:pPr>
      <w:widowControl w:val="0"/>
    </w:pPr>
    <w:rPr>
      <w:rFonts w:ascii="Arial" w:eastAsia="Times New Roman" w:hAnsi="Arial"/>
      <w:color w:val="auto"/>
      <w:lang w:val="en-US"/>
    </w:rPr>
  </w:style>
  <w:style w:type="paragraph" w:customStyle="1" w:styleId="CM23">
    <w:name w:val="CM23"/>
    <w:basedOn w:val="Default"/>
    <w:next w:val="Default"/>
    <w:rsid w:val="00353EFD"/>
    <w:pPr>
      <w:widowControl w:val="0"/>
    </w:pPr>
    <w:rPr>
      <w:rFonts w:ascii="Arial" w:eastAsia="Times New Roman" w:hAnsi="Arial"/>
      <w:color w:val="auto"/>
      <w:lang w:val="en-US"/>
    </w:rPr>
  </w:style>
  <w:style w:type="paragraph" w:customStyle="1" w:styleId="CM24">
    <w:name w:val="CM24"/>
    <w:basedOn w:val="Default"/>
    <w:next w:val="Default"/>
    <w:rsid w:val="00353EFD"/>
    <w:pPr>
      <w:widowControl w:val="0"/>
    </w:pPr>
    <w:rPr>
      <w:rFonts w:ascii="Arial" w:eastAsia="Times New Roman" w:hAnsi="Arial"/>
      <w:color w:val="auto"/>
      <w:lang w:val="en-US"/>
    </w:rPr>
  </w:style>
  <w:style w:type="paragraph" w:customStyle="1" w:styleId="CM25">
    <w:name w:val="CM25"/>
    <w:basedOn w:val="Default"/>
    <w:next w:val="Default"/>
    <w:rsid w:val="00353EFD"/>
    <w:pPr>
      <w:widowControl w:val="0"/>
    </w:pPr>
    <w:rPr>
      <w:rFonts w:ascii="Arial" w:eastAsia="Times New Roman" w:hAnsi="Arial"/>
      <w:color w:val="auto"/>
      <w:lang w:val="en-US"/>
    </w:rPr>
  </w:style>
  <w:style w:type="paragraph" w:customStyle="1" w:styleId="CM21">
    <w:name w:val="CM21"/>
    <w:basedOn w:val="Default"/>
    <w:next w:val="Default"/>
    <w:rsid w:val="00353EFD"/>
    <w:pPr>
      <w:widowControl w:val="0"/>
    </w:pPr>
    <w:rPr>
      <w:rFonts w:ascii="Arial" w:eastAsia="Times New Roman" w:hAnsi="Arial"/>
      <w:color w:val="auto"/>
      <w:lang w:val="en-US"/>
    </w:rPr>
  </w:style>
  <w:style w:type="paragraph" w:customStyle="1" w:styleId="CM47">
    <w:name w:val="CM47"/>
    <w:basedOn w:val="Default"/>
    <w:next w:val="Default"/>
    <w:rsid w:val="00353EFD"/>
    <w:pPr>
      <w:widowControl w:val="0"/>
      <w:spacing w:after="250"/>
    </w:pPr>
    <w:rPr>
      <w:rFonts w:ascii="Arial" w:eastAsia="Times New Roman" w:hAnsi="Arial"/>
      <w:color w:val="auto"/>
      <w:lang w:val="en-US"/>
    </w:rPr>
  </w:style>
  <w:style w:type="paragraph" w:customStyle="1" w:styleId="CM26">
    <w:name w:val="CM26"/>
    <w:basedOn w:val="Default"/>
    <w:next w:val="Default"/>
    <w:rsid w:val="00353EFD"/>
    <w:pPr>
      <w:widowControl w:val="0"/>
      <w:spacing w:line="251" w:lineRule="atLeast"/>
    </w:pPr>
    <w:rPr>
      <w:rFonts w:ascii="Arial" w:eastAsia="Times New Roman" w:hAnsi="Arial"/>
      <w:color w:val="auto"/>
      <w:lang w:val="en-US"/>
    </w:rPr>
  </w:style>
  <w:style w:type="paragraph" w:customStyle="1" w:styleId="CM27">
    <w:name w:val="CM27"/>
    <w:basedOn w:val="Default"/>
    <w:next w:val="Default"/>
    <w:rsid w:val="00353EFD"/>
    <w:pPr>
      <w:widowControl w:val="0"/>
      <w:spacing w:line="246" w:lineRule="atLeast"/>
    </w:pPr>
    <w:rPr>
      <w:rFonts w:ascii="Arial" w:eastAsia="Times New Roman" w:hAnsi="Arial"/>
      <w:color w:val="auto"/>
      <w:lang w:val="en-US"/>
    </w:rPr>
  </w:style>
  <w:style w:type="paragraph" w:customStyle="1" w:styleId="CM28">
    <w:name w:val="CM28"/>
    <w:basedOn w:val="Default"/>
    <w:next w:val="Default"/>
    <w:rsid w:val="00353EFD"/>
    <w:pPr>
      <w:widowControl w:val="0"/>
      <w:spacing w:line="246" w:lineRule="atLeast"/>
    </w:pPr>
    <w:rPr>
      <w:rFonts w:ascii="Arial" w:eastAsia="Times New Roman" w:hAnsi="Arial"/>
      <w:color w:val="auto"/>
      <w:lang w:val="en-US"/>
    </w:rPr>
  </w:style>
  <w:style w:type="paragraph" w:customStyle="1" w:styleId="CM29">
    <w:name w:val="CM29"/>
    <w:basedOn w:val="Default"/>
    <w:next w:val="Default"/>
    <w:rsid w:val="00353EFD"/>
    <w:pPr>
      <w:widowControl w:val="0"/>
      <w:spacing w:line="246" w:lineRule="atLeast"/>
    </w:pPr>
    <w:rPr>
      <w:rFonts w:ascii="Arial" w:eastAsia="Times New Roman" w:hAnsi="Arial"/>
      <w:color w:val="auto"/>
      <w:lang w:val="en-US"/>
    </w:rPr>
  </w:style>
  <w:style w:type="paragraph" w:customStyle="1" w:styleId="CM30">
    <w:name w:val="CM30"/>
    <w:basedOn w:val="Default"/>
    <w:next w:val="Default"/>
    <w:rsid w:val="00353EFD"/>
    <w:pPr>
      <w:widowControl w:val="0"/>
      <w:spacing w:line="246" w:lineRule="atLeast"/>
    </w:pPr>
    <w:rPr>
      <w:rFonts w:ascii="Arial" w:eastAsia="Times New Roman" w:hAnsi="Arial"/>
      <w:color w:val="auto"/>
      <w:lang w:val="en-US"/>
    </w:rPr>
  </w:style>
  <w:style w:type="paragraph" w:customStyle="1" w:styleId="CM31">
    <w:name w:val="CM31"/>
    <w:basedOn w:val="Default"/>
    <w:next w:val="Default"/>
    <w:rsid w:val="00353EFD"/>
    <w:pPr>
      <w:widowControl w:val="0"/>
      <w:spacing w:line="246" w:lineRule="atLeast"/>
    </w:pPr>
    <w:rPr>
      <w:rFonts w:ascii="Arial" w:eastAsia="Times New Roman" w:hAnsi="Arial"/>
      <w:color w:val="auto"/>
      <w:lang w:val="en-US"/>
    </w:rPr>
  </w:style>
  <w:style w:type="paragraph" w:customStyle="1" w:styleId="CM33">
    <w:name w:val="CM33"/>
    <w:basedOn w:val="Default"/>
    <w:next w:val="Default"/>
    <w:rsid w:val="00353EFD"/>
    <w:pPr>
      <w:widowControl w:val="0"/>
      <w:spacing w:line="246" w:lineRule="atLeast"/>
    </w:pPr>
    <w:rPr>
      <w:rFonts w:ascii="Arial" w:eastAsia="Times New Roman" w:hAnsi="Arial"/>
      <w:color w:val="auto"/>
      <w:lang w:val="en-US"/>
    </w:rPr>
  </w:style>
  <w:style w:type="paragraph" w:customStyle="1" w:styleId="CM34">
    <w:name w:val="CM34"/>
    <w:basedOn w:val="Default"/>
    <w:next w:val="Default"/>
    <w:rsid w:val="00353EFD"/>
    <w:pPr>
      <w:widowControl w:val="0"/>
      <w:spacing w:line="246" w:lineRule="atLeast"/>
    </w:pPr>
    <w:rPr>
      <w:rFonts w:ascii="Arial" w:eastAsia="Times New Roman" w:hAnsi="Arial"/>
      <w:color w:val="auto"/>
      <w:lang w:val="en-US"/>
    </w:rPr>
  </w:style>
  <w:style w:type="paragraph" w:customStyle="1" w:styleId="CM35">
    <w:name w:val="CM35"/>
    <w:basedOn w:val="Default"/>
    <w:next w:val="Default"/>
    <w:rsid w:val="00353EFD"/>
    <w:pPr>
      <w:widowControl w:val="0"/>
      <w:spacing w:line="246" w:lineRule="atLeast"/>
    </w:pPr>
    <w:rPr>
      <w:rFonts w:ascii="Arial" w:eastAsia="Times New Roman" w:hAnsi="Arial"/>
      <w:color w:val="auto"/>
      <w:lang w:val="en-US"/>
    </w:rPr>
  </w:style>
  <w:style w:type="paragraph" w:customStyle="1" w:styleId="CM49">
    <w:name w:val="CM49"/>
    <w:basedOn w:val="Default"/>
    <w:next w:val="Default"/>
    <w:rsid w:val="00353EFD"/>
    <w:pPr>
      <w:widowControl w:val="0"/>
      <w:spacing w:after="1183"/>
    </w:pPr>
    <w:rPr>
      <w:rFonts w:ascii="Arial" w:eastAsia="Times New Roman" w:hAnsi="Arial"/>
      <w:color w:val="auto"/>
      <w:lang w:val="en-US"/>
    </w:rPr>
  </w:style>
  <w:style w:type="paragraph" w:customStyle="1" w:styleId="CM36">
    <w:name w:val="CM36"/>
    <w:basedOn w:val="Default"/>
    <w:next w:val="Default"/>
    <w:rsid w:val="00353EFD"/>
    <w:pPr>
      <w:widowControl w:val="0"/>
    </w:pPr>
    <w:rPr>
      <w:rFonts w:ascii="Arial" w:eastAsia="Times New Roman" w:hAnsi="Arial"/>
      <w:color w:val="auto"/>
      <w:lang w:val="en-US"/>
    </w:rPr>
  </w:style>
  <w:style w:type="paragraph" w:customStyle="1" w:styleId="CM37">
    <w:name w:val="CM37"/>
    <w:basedOn w:val="Default"/>
    <w:next w:val="Default"/>
    <w:rsid w:val="00353EFD"/>
    <w:pPr>
      <w:widowControl w:val="0"/>
      <w:spacing w:line="258" w:lineRule="atLeast"/>
    </w:pPr>
    <w:rPr>
      <w:rFonts w:ascii="Arial" w:eastAsia="Times New Roman" w:hAnsi="Arial"/>
      <w:color w:val="auto"/>
      <w:lang w:val="en-US"/>
    </w:rPr>
  </w:style>
  <w:style w:type="paragraph" w:customStyle="1" w:styleId="CM38">
    <w:name w:val="CM38"/>
    <w:basedOn w:val="Default"/>
    <w:next w:val="Default"/>
    <w:rsid w:val="00353EFD"/>
    <w:pPr>
      <w:widowControl w:val="0"/>
    </w:pPr>
    <w:rPr>
      <w:rFonts w:ascii="Arial" w:eastAsia="Times New Roman" w:hAnsi="Arial"/>
      <w:color w:val="auto"/>
      <w:lang w:val="en-US"/>
    </w:rPr>
  </w:style>
  <w:style w:type="paragraph" w:customStyle="1" w:styleId="CM39">
    <w:name w:val="CM39"/>
    <w:basedOn w:val="Default"/>
    <w:next w:val="Default"/>
    <w:rsid w:val="00353EFD"/>
    <w:pPr>
      <w:widowControl w:val="0"/>
      <w:spacing w:line="246" w:lineRule="atLeast"/>
    </w:pPr>
    <w:rPr>
      <w:rFonts w:ascii="Arial" w:eastAsia="Times New Roman" w:hAnsi="Arial"/>
      <w:color w:val="auto"/>
      <w:lang w:val="en-US"/>
    </w:rPr>
  </w:style>
  <w:style w:type="paragraph" w:customStyle="1" w:styleId="CM45">
    <w:name w:val="CM45"/>
    <w:basedOn w:val="Default"/>
    <w:next w:val="Default"/>
    <w:rsid w:val="00353EFD"/>
    <w:pPr>
      <w:widowControl w:val="0"/>
      <w:spacing w:after="1375"/>
    </w:pPr>
    <w:rPr>
      <w:rFonts w:ascii="Arial" w:eastAsia="Times New Roman" w:hAnsi="Arial"/>
      <w:color w:val="auto"/>
      <w:lang w:val="en-US"/>
    </w:rPr>
  </w:style>
  <w:style w:type="paragraph" w:styleId="BlockText">
    <w:name w:val="Block Text"/>
    <w:basedOn w:val="Normal"/>
    <w:rsid w:val="00353EFD"/>
    <w:pPr>
      <w:ind w:left="852" w:right="14"/>
      <w:jc w:val="both"/>
    </w:pPr>
    <w:rPr>
      <w:rFonts w:cs="Times New Roman"/>
      <w:color w:val="auto"/>
      <w:sz w:val="18"/>
      <w:szCs w:val="20"/>
      <w:lang w:val="en-AU" w:eastAsia="en-US"/>
    </w:rPr>
  </w:style>
  <w:style w:type="paragraph" w:styleId="BodyTextIndent3">
    <w:name w:val="Body Text Indent 3"/>
    <w:aliases w:val="uvlaka 31"/>
    <w:basedOn w:val="Normal"/>
    <w:link w:val="BodyTextIndent3Char"/>
    <w:rsid w:val="00353EFD"/>
    <w:pPr>
      <w:ind w:left="417"/>
      <w:jc w:val="both"/>
    </w:pPr>
    <w:rPr>
      <w:rFonts w:cs="Times New Roman"/>
      <w:color w:val="auto"/>
      <w:szCs w:val="20"/>
    </w:rPr>
  </w:style>
  <w:style w:type="character" w:customStyle="1" w:styleId="BodyTextIndent3Char">
    <w:name w:val="Body Text Indent 3 Char"/>
    <w:aliases w:val="uvlaka 31 Char"/>
    <w:basedOn w:val="DefaultParagraphFont"/>
    <w:link w:val="BodyTextIndent3"/>
    <w:rsid w:val="00353EFD"/>
    <w:rPr>
      <w:rFonts w:ascii="Arial" w:eastAsia="Times New Roman" w:hAnsi="Arial" w:cs="Times New Roman"/>
      <w:kern w:val="0"/>
      <w:szCs w:val="20"/>
      <w:lang w:eastAsia="hr-HR"/>
      <w14:ligatures w14:val="none"/>
    </w:rPr>
  </w:style>
  <w:style w:type="paragraph" w:customStyle="1" w:styleId="SADRAJ">
    <w:name w:val="SADRŽAJ"/>
    <w:basedOn w:val="Normal"/>
    <w:rsid w:val="00353EFD"/>
    <w:pPr>
      <w:pBdr>
        <w:top w:val="threeDEmboss" w:sz="6" w:space="1" w:color="auto"/>
        <w:left w:val="threeDEmboss" w:sz="6" w:space="1" w:color="auto"/>
        <w:bottom w:val="threeDEmboss" w:sz="6" w:space="0" w:color="auto"/>
        <w:right w:val="threeDEmboss" w:sz="6" w:space="1" w:color="auto"/>
      </w:pBdr>
      <w:shd w:val="clear" w:color="auto" w:fill="E0E0E0"/>
      <w:jc w:val="center"/>
    </w:pPr>
    <w:rPr>
      <w:rFonts w:cs="Times New Roman"/>
      <w:b/>
      <w:color w:val="auto"/>
      <w:sz w:val="24"/>
      <w:szCs w:val="20"/>
      <w:lang w:eastAsia="en-US"/>
    </w:rPr>
  </w:style>
  <w:style w:type="paragraph" w:styleId="ListBullet4">
    <w:name w:val="List Bullet 4"/>
    <w:basedOn w:val="Normal"/>
    <w:autoRedefine/>
    <w:rsid w:val="00353EFD"/>
    <w:pPr>
      <w:tabs>
        <w:tab w:val="num" w:pos="360"/>
      </w:tabs>
      <w:ind w:left="360" w:hanging="360"/>
    </w:pPr>
    <w:rPr>
      <w:rFonts w:cs="Times New Roman"/>
      <w:color w:val="auto"/>
      <w:sz w:val="20"/>
      <w:szCs w:val="20"/>
      <w:lang w:val="en-AU"/>
    </w:rPr>
  </w:style>
  <w:style w:type="paragraph" w:styleId="ListBullet">
    <w:name w:val="List Bullet"/>
    <w:basedOn w:val="Normal"/>
    <w:autoRedefine/>
    <w:rsid w:val="00353EFD"/>
    <w:pPr>
      <w:tabs>
        <w:tab w:val="num" w:pos="360"/>
      </w:tabs>
      <w:ind w:left="360" w:hanging="360"/>
    </w:pPr>
    <w:rPr>
      <w:rFonts w:cs="Times New Roman"/>
      <w:color w:val="auto"/>
      <w:sz w:val="20"/>
      <w:szCs w:val="20"/>
      <w:lang w:val="en-AU"/>
    </w:rPr>
  </w:style>
  <w:style w:type="paragraph" w:styleId="ListBullet2">
    <w:name w:val="List Bullet 2"/>
    <w:basedOn w:val="Normal"/>
    <w:autoRedefine/>
    <w:rsid w:val="00353EFD"/>
    <w:pPr>
      <w:tabs>
        <w:tab w:val="num" w:pos="360"/>
      </w:tabs>
      <w:ind w:left="360" w:hanging="360"/>
    </w:pPr>
    <w:rPr>
      <w:rFonts w:cs="Times New Roman"/>
      <w:color w:val="auto"/>
      <w:sz w:val="20"/>
      <w:szCs w:val="20"/>
      <w:lang w:val="en-AU"/>
    </w:rPr>
  </w:style>
  <w:style w:type="paragraph" w:styleId="ListBullet3">
    <w:name w:val="List Bullet 3"/>
    <w:basedOn w:val="Normal"/>
    <w:autoRedefine/>
    <w:rsid w:val="00353EFD"/>
    <w:pPr>
      <w:tabs>
        <w:tab w:val="num" w:pos="360"/>
      </w:tabs>
      <w:ind w:left="360" w:hanging="360"/>
    </w:pPr>
    <w:rPr>
      <w:rFonts w:cs="Times New Roman"/>
      <w:color w:val="auto"/>
      <w:sz w:val="20"/>
      <w:szCs w:val="20"/>
      <w:lang w:val="en-AU"/>
    </w:rPr>
  </w:style>
  <w:style w:type="paragraph" w:styleId="ListBullet5">
    <w:name w:val="List Bullet 5"/>
    <w:basedOn w:val="Normal"/>
    <w:autoRedefine/>
    <w:rsid w:val="00353EFD"/>
    <w:pPr>
      <w:tabs>
        <w:tab w:val="num" w:pos="360"/>
      </w:tabs>
      <w:ind w:left="360" w:hanging="360"/>
    </w:pPr>
    <w:rPr>
      <w:rFonts w:cs="Times New Roman"/>
      <w:color w:val="auto"/>
      <w:sz w:val="20"/>
      <w:szCs w:val="20"/>
      <w:lang w:val="en-AU"/>
    </w:rPr>
  </w:style>
  <w:style w:type="paragraph" w:styleId="ListNumber">
    <w:name w:val="List Number"/>
    <w:basedOn w:val="Normal"/>
    <w:rsid w:val="00353EFD"/>
    <w:pPr>
      <w:tabs>
        <w:tab w:val="num" w:pos="360"/>
      </w:tabs>
      <w:ind w:left="360" w:hanging="360"/>
    </w:pPr>
    <w:rPr>
      <w:rFonts w:cs="Times New Roman"/>
      <w:color w:val="auto"/>
      <w:sz w:val="20"/>
      <w:szCs w:val="20"/>
      <w:lang w:val="en-AU"/>
    </w:rPr>
  </w:style>
  <w:style w:type="paragraph" w:styleId="ListNumber2">
    <w:name w:val="List Number 2"/>
    <w:basedOn w:val="Normal"/>
    <w:rsid w:val="00353EFD"/>
    <w:pPr>
      <w:tabs>
        <w:tab w:val="num" w:pos="360"/>
      </w:tabs>
      <w:ind w:left="360" w:hanging="360"/>
    </w:pPr>
    <w:rPr>
      <w:rFonts w:cs="Times New Roman"/>
      <w:color w:val="auto"/>
      <w:sz w:val="20"/>
      <w:szCs w:val="20"/>
      <w:lang w:val="en-AU"/>
    </w:rPr>
  </w:style>
  <w:style w:type="paragraph" w:styleId="ListNumber3">
    <w:name w:val="List Number 3"/>
    <w:basedOn w:val="Normal"/>
    <w:rsid w:val="00353EFD"/>
    <w:pPr>
      <w:tabs>
        <w:tab w:val="num" w:pos="360"/>
      </w:tabs>
      <w:ind w:left="360" w:hanging="360"/>
    </w:pPr>
    <w:rPr>
      <w:rFonts w:cs="Times New Roman"/>
      <w:color w:val="auto"/>
      <w:sz w:val="20"/>
      <w:szCs w:val="20"/>
      <w:lang w:val="en-AU"/>
    </w:rPr>
  </w:style>
  <w:style w:type="paragraph" w:styleId="ListNumber4">
    <w:name w:val="List Number 4"/>
    <w:basedOn w:val="Normal"/>
    <w:rsid w:val="00353EFD"/>
    <w:pPr>
      <w:tabs>
        <w:tab w:val="num" w:pos="360"/>
      </w:tabs>
      <w:ind w:left="360" w:hanging="360"/>
    </w:pPr>
    <w:rPr>
      <w:rFonts w:cs="Times New Roman"/>
      <w:color w:val="auto"/>
      <w:sz w:val="20"/>
      <w:szCs w:val="20"/>
      <w:lang w:val="en-AU"/>
    </w:rPr>
  </w:style>
  <w:style w:type="paragraph" w:styleId="ListNumber5">
    <w:name w:val="List Number 5"/>
    <w:basedOn w:val="Normal"/>
    <w:rsid w:val="00353EFD"/>
    <w:pPr>
      <w:tabs>
        <w:tab w:val="num" w:pos="360"/>
      </w:tabs>
      <w:ind w:left="360" w:hanging="360"/>
    </w:pPr>
    <w:rPr>
      <w:rFonts w:cs="Times New Roman"/>
      <w:color w:val="auto"/>
      <w:sz w:val="20"/>
      <w:szCs w:val="20"/>
      <w:lang w:val="en-AU"/>
    </w:rPr>
  </w:style>
  <w:style w:type="paragraph" w:customStyle="1" w:styleId="Igor">
    <w:name w:val="Igor"/>
    <w:basedOn w:val="Normal"/>
    <w:autoRedefine/>
    <w:rsid w:val="00353EFD"/>
    <w:pPr>
      <w:suppressAutoHyphens/>
      <w:spacing w:before="60" w:after="60"/>
      <w:ind w:left="567"/>
    </w:pPr>
    <w:rPr>
      <w:rFonts w:ascii="Times New Roman" w:eastAsia="Arial Unicode MS" w:hAnsi="Times New Roman" w:cs="Times New Roman"/>
      <w:bCs/>
      <w:color w:val="0000FF"/>
      <w:sz w:val="24"/>
      <w:szCs w:val="20"/>
      <w:lang w:eastAsia="en-US"/>
    </w:rPr>
  </w:style>
  <w:style w:type="paragraph" w:customStyle="1" w:styleId="Stil1">
    <w:name w:val="Stil1"/>
    <w:basedOn w:val="Normal"/>
    <w:rsid w:val="00353EFD"/>
    <w:rPr>
      <w:color w:val="auto"/>
      <w:sz w:val="24"/>
      <w:szCs w:val="24"/>
    </w:rPr>
  </w:style>
  <w:style w:type="paragraph" w:customStyle="1" w:styleId="Vorgabetext">
    <w:name w:val="Vorgabetext"/>
    <w:basedOn w:val="Normal"/>
    <w:rsid w:val="00353EFD"/>
    <w:rPr>
      <w:rFonts w:ascii="Times New Roman" w:hAnsi="Times New Roman" w:cs="Times New Roman"/>
      <w:color w:val="000000"/>
      <w:sz w:val="20"/>
      <w:szCs w:val="20"/>
      <w:lang w:val="en-US"/>
    </w:rPr>
  </w:style>
  <w:style w:type="paragraph" w:customStyle="1" w:styleId="Naslov-2">
    <w:name w:val="Naslov-2"/>
    <w:basedOn w:val="Normal"/>
    <w:rsid w:val="00353EFD"/>
    <w:pPr>
      <w:spacing w:after="60"/>
      <w:ind w:left="720"/>
    </w:pPr>
    <w:rPr>
      <w:rFonts w:ascii="Times New Roman" w:hAnsi="Times New Roman" w:cs="Times New Roman"/>
      <w:b/>
      <w:color w:val="auto"/>
      <w:sz w:val="28"/>
      <w:szCs w:val="20"/>
      <w:lang w:val="de-DE" w:eastAsia="en-US"/>
    </w:rPr>
  </w:style>
  <w:style w:type="paragraph" w:customStyle="1" w:styleId="Naslov-3">
    <w:name w:val="Naslov-3"/>
    <w:basedOn w:val="Normal"/>
    <w:rsid w:val="00353EFD"/>
    <w:pPr>
      <w:spacing w:after="120"/>
      <w:ind w:left="720"/>
    </w:pPr>
    <w:rPr>
      <w:rFonts w:ascii="Times New Roman" w:hAnsi="Times New Roman" w:cs="Times New Roman"/>
      <w:color w:val="auto"/>
      <w:szCs w:val="20"/>
      <w:lang w:eastAsia="en-US"/>
    </w:rPr>
  </w:style>
  <w:style w:type="paragraph" w:customStyle="1" w:styleId="xl22">
    <w:name w:val="xl22"/>
    <w:basedOn w:val="Normal"/>
    <w:rsid w:val="00353EF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lang w:val="en-GB" w:eastAsia="en-US"/>
    </w:rPr>
  </w:style>
  <w:style w:type="paragraph" w:customStyle="1" w:styleId="xl23">
    <w:name w:val="xl23"/>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lang w:val="en-GB" w:eastAsia="en-US"/>
    </w:rPr>
  </w:style>
  <w:style w:type="paragraph" w:customStyle="1" w:styleId="xl24">
    <w:name w:val="xl24"/>
    <w:basedOn w:val="Normal"/>
    <w:rsid w:val="00353EFD"/>
    <w:pPr>
      <w:spacing w:before="100" w:beforeAutospacing="1" w:after="100" w:afterAutospacing="1"/>
    </w:pPr>
    <w:rPr>
      <w:color w:val="auto"/>
      <w:sz w:val="24"/>
      <w:szCs w:val="24"/>
      <w:lang w:val="en-GB" w:eastAsia="en-US"/>
    </w:rPr>
  </w:style>
  <w:style w:type="paragraph" w:customStyle="1" w:styleId="xl25">
    <w:name w:val="xl25"/>
    <w:basedOn w:val="Normal"/>
    <w:rsid w:val="00353EFD"/>
    <w:pPr>
      <w:pBdr>
        <w:top w:val="single" w:sz="4" w:space="0" w:color="auto"/>
        <w:left w:val="single" w:sz="4" w:space="0" w:color="auto"/>
        <w:right w:val="single" w:sz="4" w:space="0" w:color="auto"/>
      </w:pBdr>
      <w:spacing w:before="100" w:beforeAutospacing="1" w:after="100" w:afterAutospacing="1"/>
      <w:jc w:val="center"/>
      <w:textAlignment w:val="center"/>
    </w:pPr>
    <w:rPr>
      <w:color w:val="auto"/>
      <w:lang w:val="en-GB" w:eastAsia="en-US"/>
    </w:rPr>
  </w:style>
  <w:style w:type="paragraph" w:customStyle="1" w:styleId="xl26">
    <w:name w:val="xl26"/>
    <w:basedOn w:val="Normal"/>
    <w:rsid w:val="00353EFD"/>
    <w:pPr>
      <w:pBdr>
        <w:top w:val="single" w:sz="4" w:space="0" w:color="auto"/>
        <w:left w:val="single" w:sz="4" w:space="0" w:color="auto"/>
        <w:right w:val="single" w:sz="4" w:space="0" w:color="auto"/>
      </w:pBdr>
      <w:spacing w:before="100" w:beforeAutospacing="1" w:after="100" w:afterAutospacing="1"/>
      <w:jc w:val="center"/>
    </w:pPr>
    <w:rPr>
      <w:color w:val="auto"/>
      <w:sz w:val="24"/>
      <w:szCs w:val="24"/>
      <w:lang w:val="en-GB" w:eastAsia="en-US"/>
    </w:rPr>
  </w:style>
  <w:style w:type="paragraph" w:customStyle="1" w:styleId="xl27">
    <w:name w:val="xl27"/>
    <w:basedOn w:val="Normal"/>
    <w:rsid w:val="00353EFD"/>
    <w:pPr>
      <w:pBdr>
        <w:top w:val="single" w:sz="8" w:space="0" w:color="auto"/>
        <w:left w:val="single" w:sz="4" w:space="0" w:color="auto"/>
        <w:bottom w:val="single" w:sz="4" w:space="0" w:color="auto"/>
        <w:right w:val="single" w:sz="4" w:space="0" w:color="auto"/>
      </w:pBdr>
      <w:spacing w:before="100" w:beforeAutospacing="1" w:after="100" w:afterAutospacing="1"/>
    </w:pPr>
    <w:rPr>
      <w:color w:val="auto"/>
      <w:sz w:val="24"/>
      <w:szCs w:val="24"/>
      <w:lang w:val="en-GB" w:eastAsia="en-US"/>
    </w:rPr>
  </w:style>
  <w:style w:type="paragraph" w:customStyle="1" w:styleId="xl37">
    <w:name w:val="xl37"/>
    <w:basedOn w:val="Normal"/>
    <w:rsid w:val="00353EFD"/>
    <w:pPr>
      <w:spacing w:before="100" w:beforeAutospacing="1" w:after="100" w:afterAutospacing="1"/>
    </w:pPr>
    <w:rPr>
      <w:rFonts w:eastAsia="Arial Unicode MS"/>
      <w:b/>
      <w:bCs/>
      <w:color w:val="auto"/>
      <w:sz w:val="18"/>
      <w:szCs w:val="18"/>
    </w:rPr>
  </w:style>
  <w:style w:type="paragraph" w:customStyle="1" w:styleId="StyleArial11ptJustified">
    <w:name w:val="Style Arial 11 pt Justified"/>
    <w:basedOn w:val="Normal"/>
    <w:rsid w:val="00353EFD"/>
    <w:pPr>
      <w:spacing w:before="120" w:after="240"/>
      <w:jc w:val="both"/>
    </w:pPr>
    <w:rPr>
      <w:rFonts w:cs="Times New Roman"/>
      <w:color w:val="auto"/>
      <w:sz w:val="24"/>
      <w:szCs w:val="20"/>
    </w:rPr>
  </w:style>
  <w:style w:type="paragraph" w:styleId="Caption">
    <w:name w:val="caption"/>
    <w:basedOn w:val="Normal"/>
    <w:next w:val="Normal"/>
    <w:qFormat/>
    <w:rsid w:val="00353EFD"/>
    <w:pPr>
      <w:suppressAutoHyphens/>
      <w:spacing w:before="120"/>
      <w:ind w:left="142"/>
    </w:pPr>
    <w:rPr>
      <w:rFonts w:ascii="Times New Roman" w:hAnsi="Times New Roman" w:cs="Times New Roman"/>
      <w:b/>
      <w:bCs/>
      <w:i/>
      <w:iCs/>
      <w:color w:val="auto"/>
      <w:szCs w:val="24"/>
      <w:lang w:eastAsia="ar-SA"/>
    </w:rPr>
  </w:style>
  <w:style w:type="paragraph" w:customStyle="1" w:styleId="xl28">
    <w:name w:val="xl28"/>
    <w:basedOn w:val="Normal"/>
    <w:rsid w:val="00353EFD"/>
    <w:pPr>
      <w:pBdr>
        <w:top w:val="double" w:sz="6"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29">
    <w:name w:val="xl29"/>
    <w:basedOn w:val="Normal"/>
    <w:rsid w:val="00353EFD"/>
    <w:pPr>
      <w:spacing w:before="100" w:beforeAutospacing="1" w:after="100" w:afterAutospacing="1"/>
    </w:pPr>
    <w:rPr>
      <w:b/>
      <w:bCs/>
      <w:color w:val="auto"/>
      <w:sz w:val="24"/>
      <w:szCs w:val="24"/>
    </w:rPr>
  </w:style>
  <w:style w:type="paragraph" w:customStyle="1" w:styleId="xl30">
    <w:name w:val="xl30"/>
    <w:basedOn w:val="Normal"/>
    <w:rsid w:val="00353EFD"/>
    <w:pPr>
      <w:spacing w:before="100" w:beforeAutospacing="1" w:after="100" w:afterAutospacing="1"/>
    </w:pPr>
    <w:rPr>
      <w:b/>
      <w:bCs/>
      <w:color w:val="auto"/>
      <w:sz w:val="18"/>
      <w:szCs w:val="18"/>
    </w:rPr>
  </w:style>
  <w:style w:type="paragraph" w:customStyle="1" w:styleId="xl31">
    <w:name w:val="xl31"/>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32">
    <w:name w:val="xl32"/>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16"/>
      <w:szCs w:val="16"/>
    </w:rPr>
  </w:style>
  <w:style w:type="paragraph" w:customStyle="1" w:styleId="xl33">
    <w:name w:val="xl33"/>
    <w:basedOn w:val="Normal"/>
    <w:rsid w:val="00353EFD"/>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34">
    <w:name w:val="xl34"/>
    <w:basedOn w:val="Normal"/>
    <w:rsid w:val="00353EFD"/>
    <w:pPr>
      <w:pBdr>
        <w:top w:val="single" w:sz="4" w:space="0" w:color="auto"/>
        <w:bottom w:val="single" w:sz="4" w:space="0" w:color="auto"/>
      </w:pBdr>
      <w:spacing w:before="100" w:beforeAutospacing="1" w:after="100" w:afterAutospacing="1"/>
    </w:pPr>
    <w:rPr>
      <w:color w:val="auto"/>
      <w:sz w:val="16"/>
      <w:szCs w:val="16"/>
    </w:rPr>
  </w:style>
  <w:style w:type="paragraph" w:customStyle="1" w:styleId="xl35">
    <w:name w:val="xl35"/>
    <w:basedOn w:val="Normal"/>
    <w:rsid w:val="00353EFD"/>
    <w:pPr>
      <w:pBdr>
        <w:top w:val="single" w:sz="4" w:space="0" w:color="auto"/>
        <w:bottom w:val="single" w:sz="4" w:space="0" w:color="auto"/>
      </w:pBdr>
      <w:spacing w:before="100" w:beforeAutospacing="1" w:after="100" w:afterAutospacing="1"/>
      <w:jc w:val="center"/>
      <w:textAlignment w:val="center"/>
    </w:pPr>
    <w:rPr>
      <w:color w:val="auto"/>
      <w:sz w:val="16"/>
      <w:szCs w:val="16"/>
    </w:rPr>
  </w:style>
  <w:style w:type="paragraph" w:customStyle="1" w:styleId="xl36">
    <w:name w:val="xl36"/>
    <w:basedOn w:val="Normal"/>
    <w:rsid w:val="00353EFD"/>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38">
    <w:name w:val="xl38"/>
    <w:basedOn w:val="Normal"/>
    <w:rsid w:val="00353EFD"/>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39">
    <w:name w:val="xl39"/>
    <w:basedOn w:val="Normal"/>
    <w:rsid w:val="00353EFD"/>
    <w:pPr>
      <w:pBdr>
        <w:top w:val="single" w:sz="4" w:space="0" w:color="auto"/>
        <w:bottom w:val="single" w:sz="4" w:space="0" w:color="auto"/>
      </w:pBdr>
      <w:shd w:val="clear" w:color="auto" w:fill="CCFFCC"/>
      <w:spacing w:before="100" w:beforeAutospacing="1" w:after="100" w:afterAutospacing="1"/>
    </w:pPr>
    <w:rPr>
      <w:b/>
      <w:bCs/>
      <w:color w:val="auto"/>
      <w:sz w:val="18"/>
      <w:szCs w:val="18"/>
    </w:rPr>
  </w:style>
  <w:style w:type="paragraph" w:customStyle="1" w:styleId="xl40">
    <w:name w:val="xl40"/>
    <w:basedOn w:val="Normal"/>
    <w:rsid w:val="00353EFD"/>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41">
    <w:name w:val="xl41"/>
    <w:basedOn w:val="Normal"/>
    <w:rsid w:val="00353EFD"/>
    <w:pPr>
      <w:pBdr>
        <w:top w:val="single" w:sz="4" w:space="0" w:color="auto"/>
        <w:left w:val="single" w:sz="4" w:space="0" w:color="auto"/>
        <w:bottom w:val="single" w:sz="4" w:space="0" w:color="auto"/>
      </w:pBdr>
      <w:spacing w:before="100" w:beforeAutospacing="1" w:after="100" w:afterAutospacing="1"/>
    </w:pPr>
    <w:rPr>
      <w:color w:val="auto"/>
      <w:sz w:val="16"/>
      <w:szCs w:val="16"/>
    </w:rPr>
  </w:style>
  <w:style w:type="paragraph" w:customStyle="1" w:styleId="xl42">
    <w:name w:val="xl42"/>
    <w:basedOn w:val="Normal"/>
    <w:rsid w:val="00353EFD"/>
    <w:pPr>
      <w:pBdr>
        <w:top w:val="single" w:sz="4" w:space="0" w:color="auto"/>
        <w:left w:val="single" w:sz="4" w:space="0" w:color="auto"/>
        <w:bottom w:val="single" w:sz="4" w:space="0" w:color="auto"/>
      </w:pBdr>
      <w:spacing w:before="100" w:beforeAutospacing="1" w:after="100" w:afterAutospacing="1"/>
    </w:pPr>
    <w:rPr>
      <w:b/>
      <w:bCs/>
      <w:color w:val="auto"/>
      <w:sz w:val="18"/>
      <w:szCs w:val="18"/>
    </w:rPr>
  </w:style>
  <w:style w:type="paragraph" w:customStyle="1" w:styleId="xl43">
    <w:name w:val="xl43"/>
    <w:basedOn w:val="Normal"/>
    <w:rsid w:val="00353EF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16"/>
      <w:szCs w:val="16"/>
    </w:rPr>
  </w:style>
  <w:style w:type="paragraph" w:customStyle="1" w:styleId="xl44">
    <w:name w:val="xl44"/>
    <w:basedOn w:val="Normal"/>
    <w:rsid w:val="00353EFD"/>
    <w:pPr>
      <w:pBdr>
        <w:top w:val="single" w:sz="4" w:space="0" w:color="auto"/>
        <w:left w:val="single" w:sz="4" w:space="0" w:color="auto"/>
        <w:bottom w:val="double" w:sz="6" w:space="0" w:color="auto"/>
      </w:pBdr>
      <w:spacing w:before="100" w:beforeAutospacing="1" w:after="100" w:afterAutospacing="1"/>
      <w:textAlignment w:val="center"/>
    </w:pPr>
    <w:rPr>
      <w:b/>
      <w:bCs/>
      <w:color w:val="auto"/>
      <w:sz w:val="16"/>
      <w:szCs w:val="16"/>
    </w:rPr>
  </w:style>
  <w:style w:type="paragraph" w:customStyle="1" w:styleId="xl45">
    <w:name w:val="xl45"/>
    <w:basedOn w:val="Normal"/>
    <w:rsid w:val="00353EFD"/>
    <w:pPr>
      <w:pBdr>
        <w:top w:val="single" w:sz="4" w:space="0" w:color="auto"/>
        <w:bottom w:val="double" w:sz="6" w:space="0" w:color="auto"/>
      </w:pBdr>
      <w:spacing w:before="100" w:beforeAutospacing="1" w:after="100" w:afterAutospacing="1"/>
    </w:pPr>
    <w:rPr>
      <w:color w:val="auto"/>
      <w:sz w:val="16"/>
      <w:szCs w:val="16"/>
    </w:rPr>
  </w:style>
  <w:style w:type="paragraph" w:customStyle="1" w:styleId="xl46">
    <w:name w:val="xl46"/>
    <w:basedOn w:val="Normal"/>
    <w:rsid w:val="00353EFD"/>
    <w:pPr>
      <w:pBdr>
        <w:top w:val="single" w:sz="4" w:space="0" w:color="auto"/>
        <w:bottom w:val="double" w:sz="6" w:space="0" w:color="auto"/>
      </w:pBdr>
      <w:spacing w:before="100" w:beforeAutospacing="1" w:after="100" w:afterAutospacing="1"/>
    </w:pPr>
    <w:rPr>
      <w:rFonts w:ascii="Times New Roman" w:hAnsi="Times New Roman" w:cs="Times New Roman"/>
      <w:color w:val="auto"/>
      <w:sz w:val="24"/>
      <w:szCs w:val="24"/>
    </w:rPr>
  </w:style>
  <w:style w:type="paragraph" w:customStyle="1" w:styleId="xl47">
    <w:name w:val="xl47"/>
    <w:basedOn w:val="Normal"/>
    <w:rsid w:val="00353EFD"/>
    <w:pPr>
      <w:pBdr>
        <w:top w:val="single" w:sz="4" w:space="0" w:color="auto"/>
        <w:bottom w:val="double" w:sz="6" w:space="0" w:color="auto"/>
      </w:pBdr>
      <w:spacing w:before="100" w:beforeAutospacing="1" w:after="100" w:afterAutospacing="1"/>
      <w:jc w:val="center"/>
      <w:textAlignment w:val="center"/>
    </w:pPr>
    <w:rPr>
      <w:color w:val="auto"/>
      <w:sz w:val="16"/>
      <w:szCs w:val="16"/>
    </w:rPr>
  </w:style>
  <w:style w:type="paragraph" w:customStyle="1" w:styleId="xl48">
    <w:name w:val="xl48"/>
    <w:basedOn w:val="Normal"/>
    <w:rsid w:val="00353EFD"/>
    <w:pPr>
      <w:pBdr>
        <w:top w:val="single" w:sz="4" w:space="0" w:color="auto"/>
        <w:bottom w:val="double" w:sz="6"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49">
    <w:name w:val="xl49"/>
    <w:basedOn w:val="Normal"/>
    <w:rsid w:val="00353EFD"/>
    <w:pPr>
      <w:pBdr>
        <w:top w:val="double" w:sz="6" w:space="0" w:color="auto"/>
        <w:left w:val="single" w:sz="4" w:space="0" w:color="auto"/>
        <w:bottom w:val="single" w:sz="4" w:space="0" w:color="auto"/>
      </w:pBdr>
      <w:spacing w:before="100" w:beforeAutospacing="1" w:after="100" w:afterAutospacing="1"/>
    </w:pPr>
    <w:rPr>
      <w:color w:val="auto"/>
      <w:sz w:val="16"/>
      <w:szCs w:val="16"/>
    </w:rPr>
  </w:style>
  <w:style w:type="paragraph" w:customStyle="1" w:styleId="xl50">
    <w:name w:val="xl50"/>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51">
    <w:name w:val="xl51"/>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52">
    <w:name w:val="xl52"/>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53">
    <w:name w:val="xl53"/>
    <w:basedOn w:val="Normal"/>
    <w:rsid w:val="00353EF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54">
    <w:name w:val="xl54"/>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55">
    <w:name w:val="xl55"/>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56">
    <w:name w:val="xl56"/>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57">
    <w:name w:val="xl57"/>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58">
    <w:name w:val="xl58"/>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59">
    <w:name w:val="xl5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60">
    <w:name w:val="xl60"/>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6"/>
      <w:szCs w:val="16"/>
    </w:rPr>
  </w:style>
  <w:style w:type="paragraph" w:customStyle="1" w:styleId="xl61">
    <w:name w:val="xl61"/>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62">
    <w:name w:val="xl62"/>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6"/>
      <w:szCs w:val="16"/>
    </w:rPr>
  </w:style>
  <w:style w:type="paragraph" w:customStyle="1" w:styleId="xl63">
    <w:name w:val="xl63"/>
    <w:basedOn w:val="Normal"/>
    <w:rsid w:val="00353EFD"/>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64">
    <w:name w:val="xl64"/>
    <w:basedOn w:val="Normal"/>
    <w:rsid w:val="00353EFD"/>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65">
    <w:name w:val="xl65"/>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4"/>
      <w:szCs w:val="24"/>
    </w:rPr>
  </w:style>
  <w:style w:type="paragraph" w:customStyle="1" w:styleId="xl66">
    <w:name w:val="xl66"/>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4"/>
      <w:szCs w:val="24"/>
    </w:rPr>
  </w:style>
  <w:style w:type="paragraph" w:customStyle="1" w:styleId="xl67">
    <w:name w:val="xl67"/>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68">
    <w:name w:val="xl68"/>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69">
    <w:name w:val="xl6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70">
    <w:name w:val="xl70"/>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71">
    <w:name w:val="xl71"/>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18"/>
      <w:szCs w:val="18"/>
    </w:rPr>
  </w:style>
  <w:style w:type="paragraph" w:customStyle="1" w:styleId="xl72">
    <w:name w:val="xl72"/>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18"/>
      <w:szCs w:val="18"/>
    </w:rPr>
  </w:style>
  <w:style w:type="paragraph" w:customStyle="1" w:styleId="xl73">
    <w:name w:val="xl73"/>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74">
    <w:name w:val="xl74"/>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75">
    <w:name w:val="xl75"/>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76">
    <w:name w:val="xl76"/>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77">
    <w:name w:val="xl77"/>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16"/>
      <w:szCs w:val="16"/>
    </w:rPr>
  </w:style>
  <w:style w:type="paragraph" w:customStyle="1" w:styleId="xl78">
    <w:name w:val="xl78"/>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79">
    <w:name w:val="xl7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80">
    <w:name w:val="xl80"/>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81">
    <w:name w:val="xl81"/>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82">
    <w:name w:val="xl82"/>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83">
    <w:name w:val="xl83"/>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24"/>
      <w:szCs w:val="24"/>
    </w:rPr>
  </w:style>
  <w:style w:type="paragraph" w:customStyle="1" w:styleId="xl84">
    <w:name w:val="xl84"/>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24"/>
      <w:szCs w:val="24"/>
    </w:rPr>
  </w:style>
  <w:style w:type="paragraph" w:customStyle="1" w:styleId="xl85">
    <w:name w:val="xl85"/>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4"/>
      <w:szCs w:val="24"/>
    </w:rPr>
  </w:style>
  <w:style w:type="paragraph" w:customStyle="1" w:styleId="xl86">
    <w:name w:val="xl86"/>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8"/>
      <w:szCs w:val="18"/>
    </w:rPr>
  </w:style>
  <w:style w:type="paragraph" w:customStyle="1" w:styleId="xl87">
    <w:name w:val="xl87"/>
    <w:basedOn w:val="Normal"/>
    <w:rsid w:val="00353EF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color w:val="auto"/>
      <w:sz w:val="18"/>
      <w:szCs w:val="18"/>
    </w:rPr>
  </w:style>
  <w:style w:type="paragraph" w:customStyle="1" w:styleId="xl88">
    <w:name w:val="xl88"/>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16"/>
      <w:szCs w:val="16"/>
    </w:rPr>
  </w:style>
  <w:style w:type="paragraph" w:customStyle="1" w:styleId="xl89">
    <w:name w:val="xl8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6"/>
      <w:szCs w:val="16"/>
    </w:rPr>
  </w:style>
  <w:style w:type="paragraph" w:customStyle="1" w:styleId="xl90">
    <w:name w:val="xl90"/>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91">
    <w:name w:val="xl91"/>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92">
    <w:name w:val="xl92"/>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color w:val="auto"/>
      <w:sz w:val="24"/>
      <w:szCs w:val="24"/>
    </w:rPr>
  </w:style>
  <w:style w:type="paragraph" w:customStyle="1" w:styleId="xl93">
    <w:name w:val="xl93"/>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94">
    <w:name w:val="xl94"/>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24"/>
      <w:szCs w:val="24"/>
    </w:rPr>
  </w:style>
  <w:style w:type="paragraph" w:customStyle="1" w:styleId="xl95">
    <w:name w:val="xl95"/>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sz w:val="18"/>
      <w:szCs w:val="18"/>
    </w:rPr>
  </w:style>
  <w:style w:type="paragraph" w:customStyle="1" w:styleId="xl96">
    <w:name w:val="xl96"/>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97">
    <w:name w:val="xl97"/>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18"/>
      <w:szCs w:val="18"/>
    </w:rPr>
  </w:style>
  <w:style w:type="paragraph" w:customStyle="1" w:styleId="xl98">
    <w:name w:val="xl98"/>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99">
    <w:name w:val="xl9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100">
    <w:name w:val="xl100"/>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16"/>
      <w:szCs w:val="16"/>
    </w:rPr>
  </w:style>
  <w:style w:type="paragraph" w:customStyle="1" w:styleId="xl101">
    <w:name w:val="xl101"/>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102">
    <w:name w:val="xl102"/>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16"/>
      <w:szCs w:val="16"/>
    </w:rPr>
  </w:style>
  <w:style w:type="paragraph" w:customStyle="1" w:styleId="xl103">
    <w:name w:val="xl103"/>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104">
    <w:name w:val="xl104"/>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16"/>
      <w:szCs w:val="16"/>
    </w:rPr>
  </w:style>
  <w:style w:type="paragraph" w:customStyle="1" w:styleId="xl105">
    <w:name w:val="xl105"/>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106">
    <w:name w:val="xl106"/>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107">
    <w:name w:val="xl107"/>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16"/>
      <w:szCs w:val="16"/>
    </w:rPr>
  </w:style>
  <w:style w:type="paragraph" w:customStyle="1" w:styleId="xl108">
    <w:name w:val="xl108"/>
    <w:basedOn w:val="Normal"/>
    <w:rsid w:val="00353EF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color w:val="auto"/>
      <w:sz w:val="16"/>
      <w:szCs w:val="16"/>
    </w:rPr>
  </w:style>
  <w:style w:type="paragraph" w:customStyle="1" w:styleId="xl109">
    <w:name w:val="xl10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6"/>
      <w:szCs w:val="16"/>
    </w:rPr>
  </w:style>
  <w:style w:type="paragraph" w:customStyle="1" w:styleId="xl110">
    <w:name w:val="xl110"/>
    <w:basedOn w:val="Normal"/>
    <w:rsid w:val="00353EFD"/>
    <w:pPr>
      <w:pBdr>
        <w:left w:val="single" w:sz="4" w:space="0" w:color="auto"/>
        <w:bottom w:val="single" w:sz="4" w:space="0" w:color="auto"/>
        <w:right w:val="single" w:sz="4" w:space="0" w:color="auto"/>
      </w:pBdr>
      <w:spacing w:before="100" w:beforeAutospacing="1" w:after="100" w:afterAutospacing="1"/>
    </w:pPr>
    <w:rPr>
      <w:b/>
      <w:bCs/>
      <w:color w:val="auto"/>
      <w:sz w:val="18"/>
      <w:szCs w:val="18"/>
    </w:rPr>
  </w:style>
  <w:style w:type="paragraph" w:customStyle="1" w:styleId="xl111">
    <w:name w:val="xl111"/>
    <w:basedOn w:val="Normal"/>
    <w:rsid w:val="00353EFD"/>
    <w:pPr>
      <w:pBdr>
        <w:left w:val="single" w:sz="4" w:space="0" w:color="auto"/>
        <w:bottom w:val="single" w:sz="4" w:space="0" w:color="auto"/>
        <w:right w:val="single" w:sz="4" w:space="0" w:color="auto"/>
      </w:pBdr>
      <w:spacing w:before="100" w:beforeAutospacing="1" w:after="100" w:afterAutospacing="1"/>
    </w:pPr>
    <w:rPr>
      <w:b/>
      <w:bCs/>
      <w:color w:val="auto"/>
      <w:sz w:val="18"/>
      <w:szCs w:val="18"/>
    </w:rPr>
  </w:style>
  <w:style w:type="paragraph" w:customStyle="1" w:styleId="xl112">
    <w:name w:val="xl112"/>
    <w:basedOn w:val="Normal"/>
    <w:rsid w:val="00353EFD"/>
    <w:pPr>
      <w:pBdr>
        <w:left w:val="single" w:sz="4" w:space="0" w:color="auto"/>
        <w:bottom w:val="single" w:sz="4" w:space="0" w:color="auto"/>
        <w:right w:val="single" w:sz="4" w:space="0" w:color="auto"/>
      </w:pBdr>
      <w:shd w:val="clear" w:color="auto" w:fill="CCFFCC"/>
      <w:spacing w:before="100" w:beforeAutospacing="1" w:after="100" w:afterAutospacing="1"/>
    </w:pPr>
    <w:rPr>
      <w:b/>
      <w:bCs/>
      <w:color w:val="auto"/>
      <w:sz w:val="18"/>
      <w:szCs w:val="18"/>
    </w:rPr>
  </w:style>
  <w:style w:type="paragraph" w:customStyle="1" w:styleId="xl113">
    <w:name w:val="xl113"/>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8"/>
      <w:szCs w:val="18"/>
    </w:rPr>
  </w:style>
  <w:style w:type="paragraph" w:customStyle="1" w:styleId="xl114">
    <w:name w:val="xl114"/>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auto"/>
      <w:sz w:val="24"/>
      <w:szCs w:val="24"/>
    </w:rPr>
  </w:style>
  <w:style w:type="paragraph" w:customStyle="1" w:styleId="xl115">
    <w:name w:val="xl115"/>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116">
    <w:name w:val="xl116"/>
    <w:basedOn w:val="Normal"/>
    <w:rsid w:val="00353EFD"/>
    <w:pPr>
      <w:pBdr>
        <w:top w:val="double" w:sz="6" w:space="0" w:color="auto"/>
        <w:left w:val="single" w:sz="4" w:space="0" w:color="auto"/>
        <w:bottom w:val="single" w:sz="4" w:space="0" w:color="auto"/>
      </w:pBdr>
      <w:spacing w:before="100" w:beforeAutospacing="1" w:after="100" w:afterAutospacing="1"/>
      <w:jc w:val="center"/>
      <w:textAlignment w:val="center"/>
    </w:pPr>
    <w:rPr>
      <w:color w:val="auto"/>
      <w:sz w:val="16"/>
      <w:szCs w:val="16"/>
    </w:rPr>
  </w:style>
  <w:style w:type="paragraph" w:customStyle="1" w:styleId="xl117">
    <w:name w:val="xl117"/>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118">
    <w:name w:val="xl118"/>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119">
    <w:name w:val="xl11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16"/>
      <w:szCs w:val="16"/>
    </w:rPr>
  </w:style>
  <w:style w:type="paragraph" w:customStyle="1" w:styleId="xl120">
    <w:name w:val="xl120"/>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color w:val="auto"/>
      <w:sz w:val="24"/>
      <w:szCs w:val="24"/>
    </w:rPr>
  </w:style>
  <w:style w:type="paragraph" w:customStyle="1" w:styleId="xl121">
    <w:name w:val="xl121"/>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24"/>
      <w:szCs w:val="24"/>
    </w:rPr>
  </w:style>
  <w:style w:type="paragraph" w:customStyle="1" w:styleId="xl122">
    <w:name w:val="xl122"/>
    <w:basedOn w:val="Normal"/>
    <w:rsid w:val="00353EF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auto"/>
      <w:sz w:val="18"/>
      <w:szCs w:val="18"/>
    </w:rPr>
  </w:style>
  <w:style w:type="paragraph" w:customStyle="1" w:styleId="xl123">
    <w:name w:val="xl123"/>
    <w:basedOn w:val="Normal"/>
    <w:rsid w:val="00353EF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124">
    <w:name w:val="xl124"/>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125">
    <w:name w:val="xl125"/>
    <w:basedOn w:val="Normal"/>
    <w:rsid w:val="00353EFD"/>
    <w:pPr>
      <w:pBdr>
        <w:top w:val="single" w:sz="4" w:space="0" w:color="auto"/>
        <w:left w:val="single" w:sz="4" w:space="0" w:color="auto"/>
        <w:bottom w:val="double" w:sz="6" w:space="0" w:color="auto"/>
      </w:pBdr>
      <w:spacing w:before="100" w:beforeAutospacing="1" w:after="100" w:afterAutospacing="1"/>
      <w:jc w:val="center"/>
      <w:textAlignment w:val="center"/>
    </w:pPr>
    <w:rPr>
      <w:color w:val="auto"/>
      <w:sz w:val="16"/>
      <w:szCs w:val="16"/>
    </w:rPr>
  </w:style>
  <w:style w:type="paragraph" w:customStyle="1" w:styleId="xl126">
    <w:name w:val="xl126"/>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auto"/>
      <w:sz w:val="24"/>
      <w:szCs w:val="24"/>
    </w:rPr>
  </w:style>
  <w:style w:type="paragraph" w:customStyle="1" w:styleId="xl127">
    <w:name w:val="xl127"/>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auto"/>
      <w:sz w:val="18"/>
      <w:szCs w:val="18"/>
    </w:rPr>
  </w:style>
  <w:style w:type="paragraph" w:customStyle="1" w:styleId="xl128">
    <w:name w:val="xl128"/>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16"/>
      <w:szCs w:val="16"/>
    </w:rPr>
  </w:style>
  <w:style w:type="paragraph" w:customStyle="1" w:styleId="xl129">
    <w:name w:val="xl129"/>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color w:val="auto"/>
      <w:sz w:val="18"/>
      <w:szCs w:val="18"/>
    </w:rPr>
  </w:style>
  <w:style w:type="paragraph" w:customStyle="1" w:styleId="xl130">
    <w:name w:val="xl130"/>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sz w:val="16"/>
      <w:szCs w:val="16"/>
    </w:rPr>
  </w:style>
  <w:style w:type="paragraph" w:customStyle="1" w:styleId="xl131">
    <w:name w:val="xl131"/>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color w:val="333399"/>
      <w:sz w:val="18"/>
      <w:szCs w:val="18"/>
    </w:rPr>
  </w:style>
  <w:style w:type="paragraph" w:customStyle="1" w:styleId="xl132">
    <w:name w:val="xl132"/>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133">
    <w:name w:val="xl133"/>
    <w:basedOn w:val="Normal"/>
    <w:rsid w:val="00353EF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auto"/>
      <w:sz w:val="18"/>
      <w:szCs w:val="18"/>
    </w:rPr>
  </w:style>
  <w:style w:type="paragraph" w:customStyle="1" w:styleId="xl134">
    <w:name w:val="xl134"/>
    <w:basedOn w:val="Normal"/>
    <w:rsid w:val="00353EF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16"/>
      <w:szCs w:val="16"/>
    </w:rPr>
  </w:style>
  <w:style w:type="paragraph" w:customStyle="1" w:styleId="xl135">
    <w:name w:val="xl135"/>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auto"/>
      <w:sz w:val="18"/>
      <w:szCs w:val="18"/>
    </w:rPr>
  </w:style>
  <w:style w:type="paragraph" w:customStyle="1" w:styleId="xl136">
    <w:name w:val="xl136"/>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137">
    <w:name w:val="xl137"/>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auto"/>
      <w:sz w:val="16"/>
      <w:szCs w:val="16"/>
    </w:rPr>
  </w:style>
  <w:style w:type="paragraph" w:customStyle="1" w:styleId="xl138">
    <w:name w:val="xl138"/>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auto"/>
      <w:sz w:val="18"/>
      <w:szCs w:val="18"/>
    </w:rPr>
  </w:style>
  <w:style w:type="paragraph" w:customStyle="1" w:styleId="xl139">
    <w:name w:val="xl13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color w:val="auto"/>
      <w:sz w:val="16"/>
      <w:szCs w:val="16"/>
    </w:rPr>
  </w:style>
  <w:style w:type="paragraph" w:customStyle="1" w:styleId="xl140">
    <w:name w:val="xl140"/>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color w:val="auto"/>
      <w:sz w:val="16"/>
      <w:szCs w:val="16"/>
    </w:rPr>
  </w:style>
  <w:style w:type="paragraph" w:customStyle="1" w:styleId="xl141">
    <w:name w:val="xl141"/>
    <w:basedOn w:val="Normal"/>
    <w:rsid w:val="00353EFD"/>
    <w:pPr>
      <w:pBdr>
        <w:top w:val="single" w:sz="4" w:space="0" w:color="auto"/>
        <w:left w:val="single" w:sz="4" w:space="0" w:color="auto"/>
        <w:bottom w:val="single" w:sz="4" w:space="0" w:color="auto"/>
      </w:pBdr>
      <w:spacing w:before="100" w:beforeAutospacing="1" w:after="100" w:afterAutospacing="1"/>
    </w:pPr>
    <w:rPr>
      <w:color w:val="auto"/>
      <w:sz w:val="16"/>
      <w:szCs w:val="16"/>
    </w:rPr>
  </w:style>
  <w:style w:type="paragraph" w:customStyle="1" w:styleId="xl142">
    <w:name w:val="xl142"/>
    <w:basedOn w:val="Normal"/>
    <w:rsid w:val="00353EF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16"/>
      <w:szCs w:val="16"/>
    </w:rPr>
  </w:style>
  <w:style w:type="paragraph" w:customStyle="1" w:styleId="xl143">
    <w:name w:val="xl143"/>
    <w:basedOn w:val="Normal"/>
    <w:rsid w:val="00353EFD"/>
    <w:pPr>
      <w:pBdr>
        <w:top w:val="single" w:sz="4" w:space="0" w:color="auto"/>
        <w:left w:val="single" w:sz="4" w:space="0" w:color="auto"/>
        <w:bottom w:val="single" w:sz="4" w:space="0" w:color="auto"/>
      </w:pBdr>
      <w:spacing w:before="100" w:beforeAutospacing="1" w:after="100" w:afterAutospacing="1"/>
      <w:jc w:val="right"/>
      <w:textAlignment w:val="center"/>
    </w:pPr>
    <w:rPr>
      <w:color w:val="auto"/>
      <w:sz w:val="16"/>
      <w:szCs w:val="16"/>
    </w:rPr>
  </w:style>
  <w:style w:type="paragraph" w:customStyle="1" w:styleId="xl144">
    <w:name w:val="xl144"/>
    <w:basedOn w:val="Normal"/>
    <w:rsid w:val="00353EFD"/>
    <w:pPr>
      <w:pBdr>
        <w:top w:val="single" w:sz="4" w:space="0" w:color="auto"/>
        <w:left w:val="single" w:sz="4" w:space="0" w:color="auto"/>
        <w:bottom w:val="single" w:sz="4" w:space="0" w:color="auto"/>
      </w:pBdr>
      <w:spacing w:before="100" w:beforeAutospacing="1" w:after="100" w:afterAutospacing="1"/>
      <w:jc w:val="right"/>
      <w:textAlignment w:val="center"/>
    </w:pPr>
    <w:rPr>
      <w:color w:val="auto"/>
      <w:sz w:val="16"/>
      <w:szCs w:val="16"/>
    </w:rPr>
  </w:style>
  <w:style w:type="paragraph" w:customStyle="1" w:styleId="xl145">
    <w:name w:val="xl145"/>
    <w:basedOn w:val="Normal"/>
    <w:rsid w:val="00353EFD"/>
    <w:pPr>
      <w:pBdr>
        <w:top w:val="single" w:sz="4" w:space="0" w:color="auto"/>
        <w:left w:val="single" w:sz="4" w:space="0" w:color="auto"/>
        <w:bottom w:val="single" w:sz="4" w:space="0" w:color="auto"/>
      </w:pBdr>
      <w:spacing w:before="100" w:beforeAutospacing="1" w:after="100" w:afterAutospacing="1"/>
      <w:jc w:val="right"/>
    </w:pPr>
    <w:rPr>
      <w:color w:val="auto"/>
      <w:sz w:val="16"/>
      <w:szCs w:val="16"/>
    </w:rPr>
  </w:style>
  <w:style w:type="paragraph" w:customStyle="1" w:styleId="xl146">
    <w:name w:val="xl146"/>
    <w:basedOn w:val="Normal"/>
    <w:rsid w:val="00353EFD"/>
    <w:pPr>
      <w:pBdr>
        <w:top w:val="single" w:sz="4" w:space="0" w:color="auto"/>
        <w:left w:val="single" w:sz="4" w:space="0" w:color="auto"/>
        <w:bottom w:val="single" w:sz="4" w:space="0" w:color="auto"/>
      </w:pBdr>
      <w:spacing w:before="100" w:beforeAutospacing="1" w:after="100" w:afterAutospacing="1"/>
      <w:textAlignment w:val="center"/>
    </w:pPr>
    <w:rPr>
      <w:b/>
      <w:bCs/>
      <w:color w:val="auto"/>
      <w:sz w:val="18"/>
      <w:szCs w:val="18"/>
    </w:rPr>
  </w:style>
  <w:style w:type="paragraph" w:customStyle="1" w:styleId="xl147">
    <w:name w:val="xl147"/>
    <w:basedOn w:val="Normal"/>
    <w:rsid w:val="00353EFD"/>
    <w:pPr>
      <w:pBdr>
        <w:top w:val="single" w:sz="4" w:space="0" w:color="auto"/>
        <w:left w:val="single" w:sz="4" w:space="0" w:color="auto"/>
        <w:bottom w:val="single" w:sz="4" w:space="0" w:color="auto"/>
      </w:pBdr>
      <w:spacing w:before="100" w:beforeAutospacing="1" w:after="100" w:afterAutospacing="1"/>
      <w:jc w:val="right"/>
    </w:pPr>
    <w:rPr>
      <w:color w:val="auto"/>
      <w:sz w:val="16"/>
      <w:szCs w:val="16"/>
    </w:rPr>
  </w:style>
  <w:style w:type="paragraph" w:customStyle="1" w:styleId="xl148">
    <w:name w:val="xl148"/>
    <w:basedOn w:val="Normal"/>
    <w:rsid w:val="00353EFD"/>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b/>
      <w:bCs/>
      <w:color w:val="auto"/>
      <w:sz w:val="18"/>
      <w:szCs w:val="18"/>
    </w:rPr>
  </w:style>
  <w:style w:type="paragraph" w:customStyle="1" w:styleId="xl149">
    <w:name w:val="xl149"/>
    <w:basedOn w:val="Normal"/>
    <w:rsid w:val="00353EFD"/>
    <w:pPr>
      <w:pBdr>
        <w:top w:val="single" w:sz="4" w:space="0" w:color="auto"/>
        <w:left w:val="single" w:sz="4" w:space="0" w:color="auto"/>
        <w:bottom w:val="single" w:sz="4" w:space="0" w:color="auto"/>
      </w:pBdr>
      <w:spacing w:before="100" w:beforeAutospacing="1" w:after="100" w:afterAutospacing="1"/>
      <w:textAlignment w:val="center"/>
    </w:pPr>
    <w:rPr>
      <w:color w:val="auto"/>
      <w:sz w:val="16"/>
      <w:szCs w:val="16"/>
    </w:rPr>
  </w:style>
  <w:style w:type="paragraph" w:customStyle="1" w:styleId="xl150">
    <w:name w:val="xl150"/>
    <w:basedOn w:val="Normal"/>
    <w:rsid w:val="00353EFD"/>
    <w:pPr>
      <w:pBdr>
        <w:top w:val="single" w:sz="4" w:space="0" w:color="auto"/>
        <w:bottom w:val="single" w:sz="4" w:space="0" w:color="auto"/>
      </w:pBdr>
      <w:shd w:val="clear" w:color="auto" w:fill="CCFFCC"/>
      <w:spacing w:before="100" w:beforeAutospacing="1" w:after="100" w:afterAutospacing="1"/>
      <w:textAlignment w:val="center"/>
    </w:pPr>
    <w:rPr>
      <w:b/>
      <w:bCs/>
      <w:color w:val="auto"/>
      <w:sz w:val="18"/>
      <w:szCs w:val="18"/>
    </w:rPr>
  </w:style>
  <w:style w:type="paragraph" w:customStyle="1" w:styleId="xl151">
    <w:name w:val="xl151"/>
    <w:basedOn w:val="Normal"/>
    <w:rsid w:val="00353EFD"/>
    <w:pPr>
      <w:pBdr>
        <w:top w:val="single" w:sz="4" w:space="0" w:color="auto"/>
        <w:bottom w:val="single" w:sz="4" w:space="0" w:color="auto"/>
      </w:pBdr>
      <w:spacing w:before="100" w:beforeAutospacing="1" w:after="100" w:afterAutospacing="1"/>
      <w:jc w:val="right"/>
      <w:textAlignment w:val="center"/>
    </w:pPr>
    <w:rPr>
      <w:color w:val="auto"/>
      <w:sz w:val="16"/>
      <w:szCs w:val="16"/>
    </w:rPr>
  </w:style>
  <w:style w:type="paragraph" w:customStyle="1" w:styleId="xl152">
    <w:name w:val="xl152"/>
    <w:basedOn w:val="Normal"/>
    <w:rsid w:val="00353EFD"/>
    <w:pPr>
      <w:pBdr>
        <w:top w:val="single" w:sz="4" w:space="0" w:color="auto"/>
        <w:left w:val="single" w:sz="4" w:space="0" w:color="auto"/>
        <w:bottom w:val="single" w:sz="4" w:space="0" w:color="auto"/>
      </w:pBdr>
      <w:spacing w:before="100" w:beforeAutospacing="1" w:after="100" w:afterAutospacing="1"/>
      <w:textAlignment w:val="center"/>
    </w:pPr>
    <w:rPr>
      <w:color w:val="auto"/>
      <w:sz w:val="16"/>
      <w:szCs w:val="16"/>
    </w:rPr>
  </w:style>
  <w:style w:type="paragraph" w:customStyle="1" w:styleId="xl153">
    <w:name w:val="xl153"/>
    <w:basedOn w:val="Normal"/>
    <w:rsid w:val="00353EFD"/>
    <w:pPr>
      <w:pBdr>
        <w:top w:val="single" w:sz="4" w:space="0" w:color="auto"/>
        <w:left w:val="single" w:sz="4" w:space="0" w:color="auto"/>
        <w:bottom w:val="single" w:sz="4" w:space="0" w:color="auto"/>
      </w:pBdr>
      <w:spacing w:before="100" w:beforeAutospacing="1" w:after="100" w:afterAutospacing="1"/>
      <w:textAlignment w:val="center"/>
    </w:pPr>
    <w:rPr>
      <w:b/>
      <w:bCs/>
      <w:color w:val="auto"/>
      <w:sz w:val="16"/>
      <w:szCs w:val="16"/>
    </w:rPr>
  </w:style>
  <w:style w:type="paragraph" w:customStyle="1" w:styleId="xl154">
    <w:name w:val="xl154"/>
    <w:basedOn w:val="Normal"/>
    <w:rsid w:val="00353EFD"/>
    <w:pPr>
      <w:pBdr>
        <w:left w:val="single" w:sz="4" w:space="0" w:color="auto"/>
        <w:bottom w:val="single" w:sz="4" w:space="0" w:color="auto"/>
      </w:pBdr>
      <w:spacing w:before="100" w:beforeAutospacing="1" w:after="100" w:afterAutospacing="1"/>
      <w:textAlignment w:val="center"/>
    </w:pPr>
    <w:rPr>
      <w:b/>
      <w:bCs/>
      <w:color w:val="auto"/>
      <w:sz w:val="18"/>
      <w:szCs w:val="18"/>
    </w:rPr>
  </w:style>
  <w:style w:type="paragraph" w:customStyle="1" w:styleId="xl155">
    <w:name w:val="xl155"/>
    <w:basedOn w:val="Normal"/>
    <w:rsid w:val="00353EFD"/>
    <w:pPr>
      <w:pBdr>
        <w:left w:val="single" w:sz="4" w:space="0" w:color="auto"/>
        <w:bottom w:val="single" w:sz="4" w:space="0" w:color="auto"/>
      </w:pBdr>
      <w:shd w:val="clear" w:color="auto" w:fill="CCFFCC"/>
      <w:spacing w:before="100" w:beforeAutospacing="1" w:after="100" w:afterAutospacing="1"/>
      <w:textAlignment w:val="center"/>
    </w:pPr>
    <w:rPr>
      <w:b/>
      <w:bCs/>
      <w:color w:val="auto"/>
      <w:sz w:val="18"/>
      <w:szCs w:val="18"/>
    </w:rPr>
  </w:style>
  <w:style w:type="paragraph" w:customStyle="1" w:styleId="xl156">
    <w:name w:val="xl156"/>
    <w:basedOn w:val="Normal"/>
    <w:rsid w:val="00353EFD"/>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hAnsi="Arial Narrow" w:cs="Times New Roman"/>
      <w:color w:val="auto"/>
      <w:sz w:val="16"/>
      <w:szCs w:val="16"/>
    </w:rPr>
  </w:style>
  <w:style w:type="paragraph" w:customStyle="1" w:styleId="xl157">
    <w:name w:val="xl157"/>
    <w:basedOn w:val="Normal"/>
    <w:rsid w:val="00353EFD"/>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hAnsi="Arial Narrow" w:cs="Times New Roman"/>
      <w:color w:val="auto"/>
      <w:sz w:val="16"/>
      <w:szCs w:val="16"/>
    </w:rPr>
  </w:style>
  <w:style w:type="paragraph" w:customStyle="1" w:styleId="xl158">
    <w:name w:val="xl158"/>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159">
    <w:name w:val="xl15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160">
    <w:name w:val="xl160"/>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16"/>
      <w:szCs w:val="16"/>
    </w:rPr>
  </w:style>
  <w:style w:type="paragraph" w:customStyle="1" w:styleId="xl161">
    <w:name w:val="xl161"/>
    <w:basedOn w:val="Normal"/>
    <w:rsid w:val="00353EF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b/>
      <w:bCs/>
      <w:color w:val="auto"/>
      <w:sz w:val="18"/>
      <w:szCs w:val="18"/>
    </w:rPr>
  </w:style>
  <w:style w:type="paragraph" w:customStyle="1" w:styleId="xl162">
    <w:name w:val="xl162"/>
    <w:basedOn w:val="Normal"/>
    <w:rsid w:val="00353EFD"/>
    <w:pPr>
      <w:shd w:val="clear" w:color="auto" w:fill="CCFFCC"/>
      <w:spacing w:before="100" w:beforeAutospacing="1" w:after="100" w:afterAutospacing="1"/>
    </w:pPr>
    <w:rPr>
      <w:color w:val="auto"/>
      <w:sz w:val="18"/>
      <w:szCs w:val="18"/>
    </w:rPr>
  </w:style>
  <w:style w:type="paragraph" w:customStyle="1" w:styleId="xl163">
    <w:name w:val="xl163"/>
    <w:basedOn w:val="Normal"/>
    <w:rsid w:val="00353EF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color w:val="auto"/>
      <w:sz w:val="18"/>
      <w:szCs w:val="18"/>
    </w:rPr>
  </w:style>
  <w:style w:type="paragraph" w:customStyle="1" w:styleId="xl164">
    <w:name w:val="xl164"/>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auto"/>
      <w:sz w:val="18"/>
      <w:szCs w:val="18"/>
    </w:rPr>
  </w:style>
  <w:style w:type="paragraph" w:customStyle="1" w:styleId="xl165">
    <w:name w:val="xl165"/>
    <w:basedOn w:val="Normal"/>
    <w:rsid w:val="00353EFD"/>
    <w:pPr>
      <w:shd w:val="clear" w:color="auto" w:fill="CCFFCC"/>
      <w:spacing w:before="100" w:beforeAutospacing="1" w:after="100" w:afterAutospacing="1"/>
    </w:pPr>
    <w:rPr>
      <w:b/>
      <w:bCs/>
      <w:color w:val="auto"/>
      <w:sz w:val="18"/>
      <w:szCs w:val="18"/>
    </w:rPr>
  </w:style>
  <w:style w:type="paragraph" w:customStyle="1" w:styleId="xl166">
    <w:name w:val="xl166"/>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18"/>
      <w:szCs w:val="18"/>
    </w:rPr>
  </w:style>
  <w:style w:type="paragraph" w:customStyle="1" w:styleId="xl167">
    <w:name w:val="xl167"/>
    <w:basedOn w:val="Normal"/>
    <w:rsid w:val="00353EFD"/>
    <w:pPr>
      <w:pBdr>
        <w:top w:val="single" w:sz="4" w:space="0" w:color="auto"/>
        <w:left w:val="single" w:sz="4" w:space="0" w:color="auto"/>
        <w:bottom w:val="single" w:sz="4" w:space="0" w:color="auto"/>
      </w:pBdr>
      <w:spacing w:before="100" w:beforeAutospacing="1" w:after="100" w:afterAutospacing="1"/>
    </w:pPr>
    <w:rPr>
      <w:b/>
      <w:bCs/>
      <w:color w:val="auto"/>
      <w:sz w:val="18"/>
      <w:szCs w:val="18"/>
    </w:rPr>
  </w:style>
  <w:style w:type="paragraph" w:customStyle="1" w:styleId="xl168">
    <w:name w:val="xl168"/>
    <w:basedOn w:val="Normal"/>
    <w:rsid w:val="00353EFD"/>
    <w:pPr>
      <w:pBdr>
        <w:top w:val="single" w:sz="4" w:space="0" w:color="auto"/>
        <w:bottom w:val="single" w:sz="4" w:space="0" w:color="auto"/>
      </w:pBdr>
      <w:spacing w:before="100" w:beforeAutospacing="1" w:after="100" w:afterAutospacing="1"/>
    </w:pPr>
    <w:rPr>
      <w:b/>
      <w:bCs/>
      <w:color w:val="auto"/>
      <w:sz w:val="18"/>
      <w:szCs w:val="18"/>
    </w:rPr>
  </w:style>
  <w:style w:type="paragraph" w:customStyle="1" w:styleId="xl169">
    <w:name w:val="xl169"/>
    <w:basedOn w:val="Normal"/>
    <w:rsid w:val="00353EFD"/>
    <w:pPr>
      <w:pBdr>
        <w:top w:val="single" w:sz="4" w:space="0" w:color="auto"/>
        <w:bottom w:val="single" w:sz="4" w:space="0" w:color="auto"/>
        <w:right w:val="single" w:sz="4" w:space="0" w:color="auto"/>
      </w:pBdr>
      <w:shd w:val="clear" w:color="auto" w:fill="CCFFCC"/>
      <w:spacing w:before="100" w:beforeAutospacing="1" w:after="100" w:afterAutospacing="1"/>
      <w:jc w:val="right"/>
    </w:pPr>
    <w:rPr>
      <w:b/>
      <w:bCs/>
      <w:color w:val="auto"/>
      <w:sz w:val="18"/>
      <w:szCs w:val="18"/>
    </w:rPr>
  </w:style>
  <w:style w:type="paragraph" w:customStyle="1" w:styleId="xl170">
    <w:name w:val="xl170"/>
    <w:basedOn w:val="Normal"/>
    <w:rsid w:val="00353EFD"/>
    <w:pPr>
      <w:pBdr>
        <w:top w:val="single" w:sz="4" w:space="0" w:color="auto"/>
        <w:bottom w:val="single" w:sz="4" w:space="0" w:color="auto"/>
        <w:right w:val="single" w:sz="4" w:space="0" w:color="auto"/>
      </w:pBdr>
      <w:spacing w:before="100" w:beforeAutospacing="1" w:after="100" w:afterAutospacing="1"/>
      <w:jc w:val="right"/>
    </w:pPr>
    <w:rPr>
      <w:b/>
      <w:bCs/>
      <w:color w:val="auto"/>
      <w:sz w:val="16"/>
      <w:szCs w:val="16"/>
    </w:rPr>
  </w:style>
  <w:style w:type="paragraph" w:customStyle="1" w:styleId="xl171">
    <w:name w:val="xl171"/>
    <w:basedOn w:val="Normal"/>
    <w:rsid w:val="00353EFD"/>
    <w:pPr>
      <w:pBdr>
        <w:top w:val="single" w:sz="4" w:space="0" w:color="auto"/>
        <w:bottom w:val="single" w:sz="4" w:space="0" w:color="auto"/>
        <w:right w:val="single" w:sz="4" w:space="0" w:color="auto"/>
      </w:pBdr>
      <w:spacing w:before="100" w:beforeAutospacing="1" w:after="100" w:afterAutospacing="1"/>
      <w:jc w:val="right"/>
      <w:textAlignment w:val="center"/>
    </w:pPr>
    <w:rPr>
      <w:color w:val="auto"/>
      <w:sz w:val="16"/>
      <w:szCs w:val="16"/>
    </w:rPr>
  </w:style>
  <w:style w:type="paragraph" w:customStyle="1" w:styleId="xl172">
    <w:name w:val="xl172"/>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4"/>
      <w:szCs w:val="24"/>
    </w:rPr>
  </w:style>
  <w:style w:type="paragraph" w:customStyle="1" w:styleId="xl173">
    <w:name w:val="xl173"/>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4"/>
      <w:szCs w:val="24"/>
    </w:rPr>
  </w:style>
  <w:style w:type="paragraph" w:customStyle="1" w:styleId="xl174">
    <w:name w:val="xl174"/>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4"/>
      <w:szCs w:val="24"/>
    </w:rPr>
  </w:style>
  <w:style w:type="paragraph" w:customStyle="1" w:styleId="xl175">
    <w:name w:val="xl175"/>
    <w:basedOn w:val="Normal"/>
    <w:rsid w:val="00353EFD"/>
    <w:pPr>
      <w:pBdr>
        <w:top w:val="single" w:sz="4" w:space="0" w:color="auto"/>
        <w:left w:val="single" w:sz="4" w:space="0" w:color="auto"/>
        <w:bottom w:val="single" w:sz="4" w:space="0" w:color="auto"/>
      </w:pBdr>
      <w:spacing w:before="100" w:beforeAutospacing="1" w:after="100" w:afterAutospacing="1"/>
    </w:pPr>
    <w:rPr>
      <w:b/>
      <w:bCs/>
      <w:color w:val="auto"/>
      <w:sz w:val="16"/>
      <w:szCs w:val="16"/>
    </w:rPr>
  </w:style>
  <w:style w:type="paragraph" w:customStyle="1" w:styleId="xl176">
    <w:name w:val="xl176"/>
    <w:basedOn w:val="Normal"/>
    <w:rsid w:val="00353EFD"/>
    <w:pPr>
      <w:pBdr>
        <w:top w:val="single" w:sz="4" w:space="0" w:color="auto"/>
        <w:bottom w:val="single" w:sz="4" w:space="0" w:color="auto"/>
      </w:pBdr>
      <w:spacing w:before="100" w:beforeAutospacing="1" w:after="100" w:afterAutospacing="1"/>
    </w:pPr>
    <w:rPr>
      <w:b/>
      <w:bCs/>
      <w:color w:val="auto"/>
      <w:sz w:val="16"/>
      <w:szCs w:val="16"/>
    </w:rPr>
  </w:style>
  <w:style w:type="paragraph" w:customStyle="1" w:styleId="xl177">
    <w:name w:val="xl177"/>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178">
    <w:name w:val="xl178"/>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179">
    <w:name w:val="xl17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180">
    <w:name w:val="xl180"/>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auto"/>
      <w:sz w:val="24"/>
      <w:szCs w:val="24"/>
    </w:rPr>
  </w:style>
  <w:style w:type="paragraph" w:customStyle="1" w:styleId="xl181">
    <w:name w:val="xl181"/>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182">
    <w:name w:val="xl182"/>
    <w:basedOn w:val="Normal"/>
    <w:rsid w:val="00353E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auto"/>
      <w:sz w:val="16"/>
      <w:szCs w:val="16"/>
    </w:rPr>
  </w:style>
  <w:style w:type="paragraph" w:customStyle="1" w:styleId="xl183">
    <w:name w:val="xl183"/>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sz w:val="16"/>
      <w:szCs w:val="16"/>
    </w:rPr>
  </w:style>
  <w:style w:type="paragraph" w:customStyle="1" w:styleId="xl184">
    <w:name w:val="xl184"/>
    <w:basedOn w:val="Normal"/>
    <w:rsid w:val="00353EFD"/>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hAnsi="Times New Roman" w:cs="Times New Roman"/>
      <w:color w:val="auto"/>
      <w:sz w:val="24"/>
      <w:szCs w:val="24"/>
    </w:rPr>
  </w:style>
  <w:style w:type="paragraph" w:customStyle="1" w:styleId="xl185">
    <w:name w:val="xl185"/>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4"/>
      <w:szCs w:val="24"/>
    </w:rPr>
  </w:style>
  <w:style w:type="paragraph" w:customStyle="1" w:styleId="xl186">
    <w:name w:val="xl186"/>
    <w:basedOn w:val="Normal"/>
    <w:rsid w:val="00353EFD"/>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hAnsi="Times New Roman" w:cs="Times New Roman"/>
      <w:color w:val="auto"/>
      <w:sz w:val="24"/>
      <w:szCs w:val="24"/>
    </w:rPr>
  </w:style>
  <w:style w:type="paragraph" w:customStyle="1" w:styleId="xl187">
    <w:name w:val="xl187"/>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4"/>
      <w:szCs w:val="24"/>
    </w:rPr>
  </w:style>
  <w:style w:type="paragraph" w:customStyle="1" w:styleId="xl188">
    <w:name w:val="xl188"/>
    <w:basedOn w:val="Normal"/>
    <w:rsid w:val="00353EFD"/>
    <w:pPr>
      <w:pBdr>
        <w:top w:val="single" w:sz="4" w:space="0" w:color="auto"/>
        <w:left w:val="single" w:sz="4" w:space="0" w:color="auto"/>
        <w:bottom w:val="single" w:sz="4" w:space="0" w:color="auto"/>
      </w:pBdr>
      <w:spacing w:before="100" w:beforeAutospacing="1" w:after="100" w:afterAutospacing="1"/>
      <w:jc w:val="right"/>
      <w:textAlignment w:val="center"/>
    </w:pPr>
    <w:rPr>
      <w:color w:val="auto"/>
      <w:sz w:val="24"/>
      <w:szCs w:val="24"/>
    </w:rPr>
  </w:style>
  <w:style w:type="paragraph" w:customStyle="1" w:styleId="xl189">
    <w:name w:val="xl189"/>
    <w:basedOn w:val="Normal"/>
    <w:rsid w:val="00353EFD"/>
    <w:pPr>
      <w:pBdr>
        <w:top w:val="single" w:sz="4" w:space="0" w:color="auto"/>
        <w:left w:val="single" w:sz="4" w:space="0" w:color="auto"/>
        <w:bottom w:val="single" w:sz="4" w:space="0" w:color="auto"/>
      </w:pBdr>
      <w:spacing w:before="100" w:beforeAutospacing="1" w:after="100" w:afterAutospacing="1"/>
      <w:textAlignment w:val="center"/>
    </w:pPr>
    <w:rPr>
      <w:color w:val="auto"/>
      <w:sz w:val="16"/>
      <w:szCs w:val="16"/>
    </w:rPr>
  </w:style>
  <w:style w:type="paragraph" w:customStyle="1" w:styleId="xl190">
    <w:name w:val="xl190"/>
    <w:basedOn w:val="Normal"/>
    <w:rsid w:val="00353EF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16"/>
      <w:szCs w:val="16"/>
    </w:rPr>
  </w:style>
  <w:style w:type="paragraph" w:customStyle="1" w:styleId="xl191">
    <w:name w:val="xl191"/>
    <w:basedOn w:val="Normal"/>
    <w:rsid w:val="00353EFD"/>
    <w:pPr>
      <w:pBdr>
        <w:top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auto"/>
      <w:sz w:val="24"/>
      <w:szCs w:val="24"/>
    </w:rPr>
  </w:style>
  <w:style w:type="paragraph" w:customStyle="1" w:styleId="xl192">
    <w:name w:val="xl192"/>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16"/>
      <w:szCs w:val="16"/>
    </w:rPr>
  </w:style>
  <w:style w:type="paragraph" w:customStyle="1" w:styleId="xl193">
    <w:name w:val="xl193"/>
    <w:basedOn w:val="Normal"/>
    <w:rsid w:val="00353EFD"/>
    <w:pPr>
      <w:pBdr>
        <w:top w:val="single" w:sz="4" w:space="0" w:color="auto"/>
        <w:left w:val="single" w:sz="4" w:space="0" w:color="auto"/>
        <w:bottom w:val="single" w:sz="4" w:space="0" w:color="auto"/>
      </w:pBdr>
      <w:spacing w:before="100" w:beforeAutospacing="1" w:after="100" w:afterAutospacing="1"/>
      <w:jc w:val="center"/>
    </w:pPr>
    <w:rPr>
      <w:color w:val="auto"/>
      <w:sz w:val="16"/>
      <w:szCs w:val="16"/>
    </w:rPr>
  </w:style>
  <w:style w:type="paragraph" w:customStyle="1" w:styleId="xl194">
    <w:name w:val="xl194"/>
    <w:basedOn w:val="Normal"/>
    <w:rsid w:val="00353EFD"/>
    <w:pPr>
      <w:pBdr>
        <w:top w:val="single" w:sz="4" w:space="0" w:color="auto"/>
        <w:bottom w:val="single" w:sz="4" w:space="0" w:color="auto"/>
      </w:pBdr>
      <w:spacing w:before="100" w:beforeAutospacing="1" w:after="100" w:afterAutospacing="1"/>
      <w:jc w:val="center"/>
    </w:pPr>
    <w:rPr>
      <w:color w:val="auto"/>
      <w:sz w:val="16"/>
      <w:szCs w:val="16"/>
    </w:rPr>
  </w:style>
  <w:style w:type="paragraph" w:customStyle="1" w:styleId="xl195">
    <w:name w:val="xl195"/>
    <w:basedOn w:val="Normal"/>
    <w:rsid w:val="00353EFD"/>
    <w:pPr>
      <w:pBdr>
        <w:top w:val="single" w:sz="4" w:space="0" w:color="auto"/>
        <w:bottom w:val="single" w:sz="4" w:space="0" w:color="auto"/>
        <w:right w:val="single" w:sz="4" w:space="0" w:color="auto"/>
      </w:pBdr>
      <w:spacing w:before="100" w:beforeAutospacing="1" w:after="100" w:afterAutospacing="1"/>
      <w:jc w:val="center"/>
    </w:pPr>
    <w:rPr>
      <w:color w:val="auto"/>
      <w:sz w:val="16"/>
      <w:szCs w:val="16"/>
    </w:rPr>
  </w:style>
  <w:style w:type="paragraph" w:customStyle="1" w:styleId="xl196">
    <w:name w:val="xl196"/>
    <w:basedOn w:val="Normal"/>
    <w:rsid w:val="00353EFD"/>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xl197">
    <w:name w:val="xl197"/>
    <w:basedOn w:val="Normal"/>
    <w:rsid w:val="00353EF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4"/>
      <w:szCs w:val="24"/>
    </w:rPr>
  </w:style>
  <w:style w:type="paragraph" w:customStyle="1" w:styleId="xl198">
    <w:name w:val="xl198"/>
    <w:basedOn w:val="Normal"/>
    <w:rsid w:val="00353EFD"/>
    <w:pPr>
      <w:pBdr>
        <w:top w:val="single" w:sz="4" w:space="0" w:color="auto"/>
        <w:left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xl199">
    <w:name w:val="xl199"/>
    <w:basedOn w:val="Normal"/>
    <w:rsid w:val="00353E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6"/>
      <w:szCs w:val="16"/>
    </w:rPr>
  </w:style>
  <w:style w:type="paragraph" w:customStyle="1" w:styleId="Bullet1mitEinzug">
    <w:name w:val="Bullet1 mit Einzug"/>
    <w:basedOn w:val="Normal"/>
    <w:rsid w:val="00353EFD"/>
    <w:pPr>
      <w:tabs>
        <w:tab w:val="num" w:pos="360"/>
      </w:tabs>
      <w:spacing w:after="60"/>
      <w:ind w:left="360" w:right="-255" w:hanging="360"/>
      <w:jc w:val="both"/>
    </w:pPr>
    <w:rPr>
      <w:rFonts w:ascii="Tahoma" w:hAnsi="Tahoma" w:cs="Tahoma"/>
      <w:color w:val="auto"/>
      <w:sz w:val="20"/>
      <w:szCs w:val="20"/>
      <w:lang w:val="en-US" w:eastAsia="de-DE"/>
    </w:rPr>
  </w:style>
  <w:style w:type="paragraph" w:customStyle="1" w:styleId="Textkrpereinzug">
    <w:name w:val="Textkörpereinzug"/>
    <w:basedOn w:val="BodyTextIndent"/>
    <w:rsid w:val="00353EFD"/>
    <w:pPr>
      <w:spacing w:before="120" w:after="240" w:line="264" w:lineRule="auto"/>
      <w:ind w:left="0" w:right="-337"/>
      <w:jc w:val="both"/>
    </w:pPr>
    <w:rPr>
      <w:rFonts w:ascii="Tahoma" w:hAnsi="Tahoma" w:cs="Times New Roman"/>
      <w:color w:val="auto"/>
      <w:sz w:val="20"/>
      <w:szCs w:val="20"/>
      <w:lang w:val="en-US" w:eastAsia="de-DE"/>
    </w:rPr>
  </w:style>
  <w:style w:type="paragraph" w:customStyle="1" w:styleId="InsideAddress">
    <w:name w:val="Inside Address"/>
    <w:basedOn w:val="Normal"/>
    <w:rsid w:val="00353EFD"/>
    <w:pPr>
      <w:ind w:left="835" w:right="-360"/>
    </w:pPr>
    <w:rPr>
      <w:rFonts w:ascii="Times New Roman" w:hAnsi="Times New Roman" w:cs="Times New Roman"/>
      <w:color w:val="auto"/>
      <w:sz w:val="20"/>
      <w:szCs w:val="20"/>
      <w:lang w:val="en-GB" w:eastAsia="en-US"/>
    </w:rPr>
  </w:style>
  <w:style w:type="paragraph" w:customStyle="1" w:styleId="TOCNaslov1">
    <w:name w:val="TOC Naslov1"/>
    <w:basedOn w:val="Heading1"/>
    <w:next w:val="Normal"/>
    <w:uiPriority w:val="39"/>
    <w:qFormat/>
    <w:rsid w:val="00353EFD"/>
    <w:pPr>
      <w:spacing w:before="480" w:after="0" w:line="276" w:lineRule="auto"/>
      <w:outlineLvl w:val="9"/>
    </w:pPr>
    <w:rPr>
      <w:rFonts w:ascii="Cambria" w:eastAsia="MS Gothic" w:hAnsi="Cambria" w:cs="Times New Roman"/>
      <w:b/>
      <w:bCs/>
      <w:color w:val="365F91"/>
      <w:sz w:val="28"/>
      <w:szCs w:val="28"/>
      <w:lang w:val="en-US" w:eastAsia="ja-JP"/>
    </w:rPr>
  </w:style>
  <w:style w:type="character" w:styleId="Emphasis">
    <w:name w:val="Emphasis"/>
    <w:qFormat/>
    <w:rsid w:val="00353EFD"/>
    <w:rPr>
      <w:i/>
      <w:iCs/>
    </w:rPr>
  </w:style>
  <w:style w:type="paragraph" w:customStyle="1" w:styleId="Bezproreda2">
    <w:name w:val="Bez proreda2"/>
    <w:qFormat/>
    <w:rsid w:val="00353EFD"/>
    <w:pPr>
      <w:spacing w:after="0" w:line="240" w:lineRule="auto"/>
    </w:pPr>
    <w:rPr>
      <w:rFonts w:ascii="Calibri" w:eastAsia="Times New Roman" w:hAnsi="Calibri" w:cs="Times New Roman"/>
      <w:kern w:val="0"/>
      <w14:ligatures w14:val="none"/>
    </w:rPr>
  </w:style>
  <w:style w:type="paragraph" w:customStyle="1" w:styleId="Odlomakpopisa2">
    <w:name w:val="Odlomak popisa2"/>
    <w:basedOn w:val="Normal"/>
    <w:uiPriority w:val="99"/>
    <w:qFormat/>
    <w:rsid w:val="00353EFD"/>
    <w:pPr>
      <w:ind w:left="720"/>
    </w:pPr>
    <w:rPr>
      <w:rFonts w:ascii="Times New Roman" w:eastAsia="SimSun" w:hAnsi="Times New Roman" w:cs="Times New Roman"/>
      <w:color w:val="auto"/>
      <w:sz w:val="24"/>
      <w:szCs w:val="24"/>
    </w:rPr>
  </w:style>
  <w:style w:type="character" w:customStyle="1" w:styleId="Neupadljivoisticanje1">
    <w:name w:val="Neupadljivo isticanje1"/>
    <w:uiPriority w:val="99"/>
    <w:qFormat/>
    <w:rsid w:val="00353EFD"/>
    <w:rPr>
      <w:i/>
      <w:iCs/>
      <w:color w:val="808080"/>
    </w:rPr>
  </w:style>
  <w:style w:type="table" w:styleId="Table3Deffects1">
    <w:name w:val="Table 3D effects 1"/>
    <w:basedOn w:val="TableNormal"/>
    <w:rsid w:val="00353EFD"/>
    <w:pPr>
      <w:spacing w:after="0" w:line="240" w:lineRule="auto"/>
    </w:pPr>
    <w:rPr>
      <w:rFonts w:ascii="Times New Roman" w:eastAsia="Times New Roman" w:hAnsi="Times New Roman" w:cs="Times New Roman"/>
      <w:kern w:val="0"/>
      <w:sz w:val="20"/>
      <w:szCs w:val="20"/>
      <w:lang w:eastAsia="hr-HR"/>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Bezpopisa1">
    <w:name w:val="Bez popisa1"/>
    <w:next w:val="NoList"/>
    <w:uiPriority w:val="99"/>
    <w:semiHidden/>
    <w:unhideWhenUsed/>
    <w:rsid w:val="00353EFD"/>
  </w:style>
  <w:style w:type="table" w:customStyle="1" w:styleId="Reetkatablice1">
    <w:name w:val="Rešetka tablice1"/>
    <w:basedOn w:val="TableNormal"/>
    <w:next w:val="TableGrid"/>
    <w:uiPriority w:val="59"/>
    <w:rsid w:val="00353EFD"/>
    <w:pPr>
      <w:spacing w:after="0" w:line="240" w:lineRule="auto"/>
    </w:pPr>
    <w:rPr>
      <w:rFonts w:ascii="Calibri" w:eastAsia="Calibri" w:hAnsi="Calibri"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NoList"/>
    <w:uiPriority w:val="99"/>
    <w:semiHidden/>
    <w:unhideWhenUsed/>
    <w:rsid w:val="00353EFD"/>
  </w:style>
  <w:style w:type="table" w:customStyle="1" w:styleId="Reetkatablice2">
    <w:name w:val="Rešetka tablice2"/>
    <w:basedOn w:val="TableNormal"/>
    <w:next w:val="TableGrid"/>
    <w:uiPriority w:val="59"/>
    <w:rsid w:val="00353EFD"/>
    <w:pPr>
      <w:spacing w:after="0" w:line="240" w:lineRule="auto"/>
    </w:pPr>
    <w:rPr>
      <w:rFonts w:ascii="Calibri" w:eastAsia="Calibri" w:hAnsi="Calibri"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53EFD"/>
    <w:pPr>
      <w:spacing w:before="100" w:beforeAutospacing="1" w:after="100" w:afterAutospacing="1"/>
    </w:pPr>
    <w:rPr>
      <w:rFonts w:ascii="Times New Roman" w:hAnsi="Times New Roman" w:cs="Times New Roman"/>
      <w:color w:val="auto"/>
      <w:sz w:val="24"/>
      <w:szCs w:val="24"/>
    </w:rPr>
  </w:style>
  <w:style w:type="paragraph" w:styleId="NoSpacing">
    <w:name w:val="No Spacing"/>
    <w:uiPriority w:val="99"/>
    <w:qFormat/>
    <w:rsid w:val="00353EFD"/>
    <w:pPr>
      <w:spacing w:after="0" w:line="240" w:lineRule="auto"/>
    </w:pPr>
    <w:rPr>
      <w:rFonts w:ascii="Calibri" w:eastAsia="Calibri" w:hAnsi="Calibri" w:cs="Calibri"/>
      <w:kern w:val="0"/>
      <w14:ligatures w14:val="none"/>
    </w:rPr>
  </w:style>
  <w:style w:type="character" w:customStyle="1" w:styleId="ListParagraphChar">
    <w:name w:val="List Paragraph Char"/>
    <w:basedOn w:val="DefaultParagraphFont"/>
    <w:link w:val="ListParagraph"/>
    <w:uiPriority w:val="34"/>
    <w:locked/>
    <w:rsid w:val="00353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FCD82-32DB-4BC8-8571-B9F271481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3079</Words>
  <Characters>17554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GOSPOČIĆ IVICA</dc:creator>
  <cp:keywords/>
  <dc:description/>
  <cp:lastModifiedBy>RAŠIĆ MARIJANA</cp:lastModifiedBy>
  <cp:revision>4</cp:revision>
  <dcterms:created xsi:type="dcterms:W3CDTF">2026-06-30T13:01:00Z</dcterms:created>
  <dcterms:modified xsi:type="dcterms:W3CDTF">2026-07-07T07:39:00Z</dcterms:modified>
</cp:coreProperties>
</file>